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0" w:rsidRDefault="00FD08F8" w:rsidP="001C4958">
      <w:pPr>
        <w:jc w:val="center"/>
        <w:rPr>
          <w:rFonts w:ascii="Palatino" w:hAnsi="Palatino"/>
          <w:b/>
          <w:color w:val="000000"/>
          <w:szCs w:val="24"/>
        </w:rPr>
      </w:pPr>
      <w:r>
        <w:rPr>
          <w:rFonts w:ascii="Palatino" w:hAnsi="Palatino"/>
          <w:b/>
          <w:color w:val="000000"/>
          <w:szCs w:val="24"/>
        </w:rPr>
        <w:t xml:space="preserve"> </w:t>
      </w: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1C4958" w:rsidRDefault="001C4958" w:rsidP="001C4958">
      <w:pPr>
        <w:jc w:val="center"/>
        <w:rPr>
          <w:rFonts w:ascii="Palatino" w:hAnsi="Palatino"/>
          <w:b/>
          <w:color w:val="000000"/>
          <w:szCs w:val="24"/>
        </w:rPr>
      </w:pPr>
      <w:r>
        <w:rPr>
          <w:rFonts w:ascii="Palatino" w:hAnsi="Palatino"/>
          <w:b/>
          <w:color w:val="000000"/>
          <w:szCs w:val="24"/>
        </w:rPr>
        <w:t>Board of Education</w:t>
      </w:r>
    </w:p>
    <w:p w:rsidR="001C4958" w:rsidRDefault="001C4958" w:rsidP="001C4958">
      <w:pPr>
        <w:jc w:val="center"/>
        <w:rPr>
          <w:rFonts w:ascii="Palatino" w:hAnsi="Palatino"/>
          <w:b/>
          <w:color w:val="000000"/>
          <w:szCs w:val="24"/>
        </w:rPr>
      </w:pPr>
      <w:r>
        <w:rPr>
          <w:rFonts w:ascii="Palatino" w:hAnsi="Palatino"/>
          <w:b/>
          <w:color w:val="000000"/>
          <w:szCs w:val="24"/>
        </w:rPr>
        <w:t>Burwell Jr.-Sr. High School/High School Commons</w:t>
      </w:r>
    </w:p>
    <w:p w:rsidR="001C4958" w:rsidRDefault="001C4958" w:rsidP="001C4958">
      <w:pPr>
        <w:pStyle w:val="Heading2"/>
        <w:rPr>
          <w:sz w:val="24"/>
          <w:szCs w:val="24"/>
        </w:rPr>
      </w:pPr>
      <w:r>
        <w:rPr>
          <w:sz w:val="24"/>
          <w:szCs w:val="24"/>
        </w:rPr>
        <w:t>Hearing on Student Fees</w:t>
      </w:r>
    </w:p>
    <w:p w:rsidR="001C4958" w:rsidRDefault="001C4958" w:rsidP="001C4958">
      <w:pPr>
        <w:jc w:val="center"/>
        <w:rPr>
          <w:rFonts w:ascii="Palatino" w:hAnsi="Palatino"/>
          <w:b/>
          <w:color w:val="000000"/>
          <w:szCs w:val="24"/>
        </w:rPr>
      </w:pPr>
      <w:r>
        <w:rPr>
          <w:rFonts w:ascii="Palatino" w:hAnsi="Palatino"/>
          <w:b/>
          <w:color w:val="000000"/>
          <w:szCs w:val="24"/>
        </w:rPr>
        <w:t>July 16, 2018</w:t>
      </w:r>
    </w:p>
    <w:p w:rsidR="001C4958" w:rsidRDefault="001C4958" w:rsidP="001C4958">
      <w:pPr>
        <w:jc w:val="center"/>
        <w:rPr>
          <w:rFonts w:ascii="Palatino" w:hAnsi="Palatino"/>
          <w:b/>
          <w:color w:val="000000"/>
          <w:szCs w:val="24"/>
        </w:rPr>
      </w:pPr>
      <w:r>
        <w:rPr>
          <w:rFonts w:ascii="Palatino" w:hAnsi="Palatino"/>
          <w:b/>
          <w:color w:val="000000"/>
          <w:szCs w:val="24"/>
        </w:rPr>
        <w:t xml:space="preserve">Noon </w:t>
      </w:r>
    </w:p>
    <w:p w:rsidR="001C4958" w:rsidRDefault="001C4958" w:rsidP="001C4958">
      <w:pPr>
        <w:rPr>
          <w:b/>
          <w:color w:val="000000"/>
        </w:rPr>
      </w:pPr>
    </w:p>
    <w:p w:rsidR="001C4958" w:rsidRDefault="001C4958" w:rsidP="001C4958">
      <w:pPr>
        <w:rPr>
          <w:rFonts w:ascii="Palatino" w:hAnsi="Palatino"/>
          <w:color w:val="000000"/>
        </w:rPr>
      </w:pPr>
      <w:r>
        <w:rPr>
          <w:rFonts w:ascii="Palatino" w:hAnsi="Palatino"/>
          <w:color w:val="000000"/>
        </w:rPr>
        <w:t>1.0</w:t>
      </w:r>
      <w:r>
        <w:rPr>
          <w:rFonts w:ascii="Palatino" w:hAnsi="Palatino"/>
          <w:color w:val="000000"/>
        </w:rPr>
        <w:tab/>
        <w:t>Call to order.</w:t>
      </w:r>
    </w:p>
    <w:p w:rsidR="001C4958" w:rsidRDefault="001C4958" w:rsidP="001C4958">
      <w:pPr>
        <w:rPr>
          <w:rFonts w:ascii="Palatino" w:hAnsi="Palatino"/>
          <w:color w:val="000000"/>
        </w:rPr>
      </w:pPr>
      <w:r>
        <w:rPr>
          <w:rFonts w:ascii="Palatino" w:hAnsi="Palatino"/>
          <w:color w:val="000000"/>
        </w:rPr>
        <w:t xml:space="preserve">2.0  </w:t>
      </w:r>
      <w:r>
        <w:rPr>
          <w:rFonts w:ascii="Palatino" w:hAnsi="Palatino"/>
          <w:color w:val="000000"/>
        </w:rPr>
        <w:tab/>
        <w:t>Roll call/welcome.</w:t>
      </w:r>
    </w:p>
    <w:p w:rsidR="001C4958" w:rsidRDefault="001C4958" w:rsidP="001C4958">
      <w:pPr>
        <w:rPr>
          <w:rFonts w:ascii="Palatino" w:hAnsi="Palatino"/>
          <w:color w:val="000000"/>
        </w:rPr>
      </w:pPr>
      <w:r>
        <w:rPr>
          <w:rFonts w:ascii="Palatino" w:hAnsi="Palatino"/>
          <w:color w:val="000000"/>
        </w:rPr>
        <w:tab/>
      </w:r>
      <w:r>
        <w:rPr>
          <w:rFonts w:ascii="Palatino" w:hAnsi="Palatino"/>
          <w:color w:val="000000"/>
        </w:rPr>
        <w:tab/>
        <w:t>2.1   Pledge of Allegiance</w:t>
      </w:r>
    </w:p>
    <w:p w:rsidR="001C4958" w:rsidRDefault="001C4958" w:rsidP="001C4958">
      <w:pPr>
        <w:rPr>
          <w:rFonts w:ascii="Palatino" w:hAnsi="Palatino"/>
          <w:color w:val="000000"/>
        </w:rPr>
      </w:pPr>
      <w:r>
        <w:rPr>
          <w:rFonts w:ascii="Palatino" w:hAnsi="Palatino"/>
          <w:color w:val="000000"/>
        </w:rPr>
        <w:t>3.0</w:t>
      </w:r>
      <w:r>
        <w:rPr>
          <w:rFonts w:ascii="Palatino" w:hAnsi="Palatino"/>
          <w:color w:val="000000"/>
        </w:rPr>
        <w:tab/>
        <w:t>Open Hearing on Student Fees</w:t>
      </w:r>
    </w:p>
    <w:p w:rsidR="001C4958" w:rsidRDefault="001C4958" w:rsidP="001C4958">
      <w:pPr>
        <w:ind w:left="720" w:firstLine="720"/>
        <w:rPr>
          <w:rFonts w:ascii="Palatino" w:hAnsi="Palatino"/>
          <w:color w:val="000000"/>
        </w:rPr>
      </w:pPr>
      <w:r>
        <w:rPr>
          <w:rFonts w:ascii="Palatino" w:hAnsi="Palatino"/>
          <w:color w:val="000000"/>
        </w:rPr>
        <w:t>3.1 Update Administrative Regulation #5600</w:t>
      </w:r>
    </w:p>
    <w:p w:rsidR="001C4958" w:rsidRDefault="001C4958" w:rsidP="001C4958">
      <w:pPr>
        <w:ind w:left="720" w:firstLine="720"/>
        <w:rPr>
          <w:rFonts w:ascii="Palatino" w:hAnsi="Palatino"/>
          <w:color w:val="000000"/>
        </w:rPr>
      </w:pPr>
      <w:r>
        <w:rPr>
          <w:rFonts w:ascii="Palatino" w:hAnsi="Palatino"/>
          <w:color w:val="000000"/>
        </w:rPr>
        <w:t>3.2 Student Fee Waivers requested in 2017-2018</w:t>
      </w:r>
    </w:p>
    <w:p w:rsidR="001C4958" w:rsidRDefault="001C4958" w:rsidP="001C4958">
      <w:pPr>
        <w:rPr>
          <w:rFonts w:ascii="Palatino" w:hAnsi="Palatino"/>
          <w:color w:val="000000"/>
        </w:rPr>
      </w:pPr>
      <w:r>
        <w:rPr>
          <w:color w:val="000000"/>
        </w:rPr>
        <w:tab/>
      </w:r>
      <w:r>
        <w:rPr>
          <w:color w:val="000000"/>
        </w:rPr>
        <w:tab/>
      </w:r>
      <w:r>
        <w:rPr>
          <w:rFonts w:ascii="Palatino" w:hAnsi="Palatino"/>
          <w:color w:val="000000"/>
        </w:rPr>
        <w:t xml:space="preserve">3.3 Update Student Fee Policy #5135 </w:t>
      </w:r>
    </w:p>
    <w:p w:rsidR="001C4958" w:rsidRDefault="001C4958" w:rsidP="001C4958">
      <w:pPr>
        <w:rPr>
          <w:rFonts w:ascii="Palatino" w:hAnsi="Palatino"/>
          <w:color w:val="000000"/>
        </w:rPr>
      </w:pPr>
      <w:r>
        <w:rPr>
          <w:rFonts w:ascii="Palatino" w:hAnsi="Palatino"/>
          <w:color w:val="000000"/>
        </w:rPr>
        <w:t>4.</w:t>
      </w:r>
      <w:r>
        <w:rPr>
          <w:rFonts w:ascii="Palatino" w:hAnsi="Palatino"/>
          <w:color w:val="000000"/>
        </w:rPr>
        <w:tab/>
        <w:t>Adjourn Hearing.</w:t>
      </w:r>
    </w:p>
    <w:p w:rsidR="001C4958" w:rsidRDefault="001C4958" w:rsidP="001C4958">
      <w:pPr>
        <w:jc w:val="center"/>
        <w:rPr>
          <w:b/>
          <w:sz w:val="28"/>
        </w:rPr>
      </w:pPr>
    </w:p>
    <w:p w:rsidR="001C4958" w:rsidRDefault="001C4958" w:rsidP="001C4958">
      <w:pPr>
        <w:jc w:val="center"/>
        <w:rPr>
          <w:b/>
          <w:szCs w:val="24"/>
        </w:rPr>
      </w:pPr>
      <w:r>
        <w:rPr>
          <w:b/>
          <w:szCs w:val="24"/>
        </w:rPr>
        <w:t>Board of Education Regular Meeting Agenda</w:t>
      </w:r>
    </w:p>
    <w:p w:rsidR="001C4958" w:rsidRDefault="001C4958" w:rsidP="001C4958">
      <w:pPr>
        <w:jc w:val="center"/>
        <w:rPr>
          <w:b/>
          <w:szCs w:val="24"/>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Name">
              <w:r>
                <w:rPr>
                  <w:b/>
                  <w:szCs w:val="24"/>
                </w:rPr>
                <w:t>Burwell</w:t>
              </w:r>
            </w:smartTag>
          </w:smartTag>
          <w:r>
            <w:rPr>
              <w:b/>
              <w:szCs w:val="24"/>
            </w:rPr>
            <w:t xml:space="preserve"> </w:t>
          </w:r>
          <w:smartTag w:uri="urn:schemas-microsoft-com:office:smarttags" w:element="PlaceType">
            <w:r>
              <w:rPr>
                <w:b/>
                <w:szCs w:val="24"/>
              </w:rPr>
              <w:t>Jr.-Sr.</w:t>
            </w:r>
          </w:smartTag>
          <w:r>
            <w:rPr>
              <w:b/>
              <w:szCs w:val="24"/>
            </w:rPr>
            <w:t xml:space="preserve"> </w:t>
          </w:r>
          <w:smartTag w:uri="urn:schemas-microsoft-com:office:smarttags" w:element="PlaceType">
            <w:r>
              <w:rPr>
                <w:b/>
                <w:szCs w:val="24"/>
              </w:rPr>
              <w:t>High School</w:t>
            </w:r>
          </w:smartTag>
        </w:smartTag>
      </w:smartTag>
      <w:r>
        <w:rPr>
          <w:b/>
          <w:szCs w:val="24"/>
        </w:rPr>
        <w:t xml:space="preserve"> Library/High School Commons</w:t>
      </w:r>
    </w:p>
    <w:p w:rsidR="001C4958" w:rsidRDefault="001C4958" w:rsidP="001C4958">
      <w:pPr>
        <w:jc w:val="center"/>
        <w:rPr>
          <w:b/>
          <w:szCs w:val="24"/>
        </w:rPr>
      </w:pPr>
      <w:r>
        <w:rPr>
          <w:b/>
          <w:szCs w:val="24"/>
        </w:rPr>
        <w:t>July 16, 2018</w:t>
      </w:r>
    </w:p>
    <w:p w:rsidR="001C4958" w:rsidRDefault="001C4958" w:rsidP="001C4958">
      <w:pPr>
        <w:jc w:val="center"/>
        <w:rPr>
          <w:b/>
          <w:szCs w:val="24"/>
        </w:rPr>
      </w:pPr>
      <w:r>
        <w:rPr>
          <w:b/>
          <w:szCs w:val="24"/>
        </w:rPr>
        <w:t>12:10  p.m.</w:t>
      </w:r>
    </w:p>
    <w:p w:rsidR="001C4958" w:rsidRDefault="001C4958" w:rsidP="001C4958"/>
    <w:p w:rsidR="001C4958" w:rsidRDefault="001C4958" w:rsidP="001C4958">
      <w:pPr>
        <w:rPr>
          <w:szCs w:val="24"/>
        </w:rPr>
      </w:pPr>
      <w:r>
        <w:rPr>
          <w:szCs w:val="24"/>
        </w:rPr>
        <w:t>1.0   Call to Order.</w:t>
      </w:r>
    </w:p>
    <w:p w:rsidR="001C4958" w:rsidRDefault="001C4958" w:rsidP="001C4958">
      <w:pPr>
        <w:rPr>
          <w:szCs w:val="24"/>
        </w:rPr>
      </w:pPr>
      <w:r>
        <w:rPr>
          <w:szCs w:val="24"/>
        </w:rPr>
        <w:t>2.0   Roll Call/Welcome.</w:t>
      </w:r>
    </w:p>
    <w:p w:rsidR="001C4958" w:rsidRDefault="001C4958" w:rsidP="001C4958">
      <w:pPr>
        <w:rPr>
          <w:szCs w:val="24"/>
        </w:rPr>
      </w:pPr>
      <w:r>
        <w:rPr>
          <w:szCs w:val="24"/>
        </w:rPr>
        <w:t>3.0   Approval of the Agenda</w:t>
      </w:r>
    </w:p>
    <w:p w:rsidR="001C4958" w:rsidRDefault="001C4958" w:rsidP="001C4958">
      <w:pPr>
        <w:rPr>
          <w:szCs w:val="24"/>
        </w:rPr>
      </w:pPr>
      <w:r>
        <w:rPr>
          <w:szCs w:val="24"/>
        </w:rPr>
        <w:t>4.0   Approval of the Minutes</w:t>
      </w:r>
    </w:p>
    <w:p w:rsidR="001C4958" w:rsidRDefault="001C4958" w:rsidP="001C4958">
      <w:pPr>
        <w:rPr>
          <w:szCs w:val="24"/>
        </w:rPr>
      </w:pPr>
      <w:r>
        <w:rPr>
          <w:szCs w:val="24"/>
        </w:rPr>
        <w:t>5.0   Treasurer’s Reports</w:t>
      </w:r>
    </w:p>
    <w:p w:rsidR="001C4958" w:rsidRDefault="001C4958" w:rsidP="001C4958">
      <w:pPr>
        <w:rPr>
          <w:szCs w:val="24"/>
        </w:rPr>
      </w:pPr>
      <w:r>
        <w:rPr>
          <w:szCs w:val="24"/>
        </w:rPr>
        <w:t>6.0   Payment of Claims.</w:t>
      </w:r>
    </w:p>
    <w:p w:rsidR="001C4958" w:rsidRDefault="001C4958" w:rsidP="001C4958">
      <w:pPr>
        <w:rPr>
          <w:szCs w:val="24"/>
        </w:rPr>
      </w:pPr>
      <w:r>
        <w:rPr>
          <w:szCs w:val="24"/>
        </w:rPr>
        <w:t>7.0   Audience</w:t>
      </w:r>
    </w:p>
    <w:p w:rsidR="001C4958" w:rsidRDefault="001C4958" w:rsidP="001C4958">
      <w:pPr>
        <w:rPr>
          <w:szCs w:val="24"/>
        </w:rPr>
      </w:pPr>
      <w:r>
        <w:rPr>
          <w:szCs w:val="24"/>
        </w:rPr>
        <w:t>8.0   Action Items</w:t>
      </w:r>
    </w:p>
    <w:p w:rsidR="001C4958" w:rsidRDefault="001C4958" w:rsidP="001C4958">
      <w:pPr>
        <w:rPr>
          <w:szCs w:val="24"/>
        </w:rPr>
      </w:pPr>
      <w:r>
        <w:rPr>
          <w:szCs w:val="24"/>
        </w:rPr>
        <w:tab/>
        <w:t>8.1</w:t>
      </w:r>
      <w:r w:rsidR="00F3243C">
        <w:rPr>
          <w:szCs w:val="24"/>
        </w:rPr>
        <w:t>0</w:t>
      </w:r>
      <w:r>
        <w:rPr>
          <w:szCs w:val="24"/>
        </w:rPr>
        <w:t xml:space="preserve">  Set Activity Ticket Prices for 2018-2019</w:t>
      </w:r>
    </w:p>
    <w:p w:rsidR="001C4958" w:rsidRDefault="001C4958" w:rsidP="001C4958">
      <w:pPr>
        <w:rPr>
          <w:szCs w:val="24"/>
        </w:rPr>
      </w:pPr>
      <w:r>
        <w:rPr>
          <w:szCs w:val="24"/>
        </w:rPr>
        <w:tab/>
        <w:t>8.2</w:t>
      </w:r>
      <w:r w:rsidR="00F3243C">
        <w:rPr>
          <w:szCs w:val="24"/>
        </w:rPr>
        <w:t>0</w:t>
      </w:r>
      <w:r>
        <w:rPr>
          <w:szCs w:val="24"/>
        </w:rPr>
        <w:t xml:space="preserve">  Set Breakfast/Lunch Prices for 2018-2019</w:t>
      </w:r>
    </w:p>
    <w:p w:rsidR="001C4958" w:rsidRDefault="001C4958" w:rsidP="001C4958">
      <w:pPr>
        <w:ind w:left="720"/>
        <w:rPr>
          <w:szCs w:val="24"/>
        </w:rPr>
      </w:pPr>
      <w:proofErr w:type="gramStart"/>
      <w:r>
        <w:rPr>
          <w:szCs w:val="24"/>
        </w:rPr>
        <w:t>8.3</w:t>
      </w:r>
      <w:r w:rsidR="00F3243C">
        <w:rPr>
          <w:szCs w:val="24"/>
        </w:rPr>
        <w:t>0</w:t>
      </w:r>
      <w:r>
        <w:rPr>
          <w:szCs w:val="24"/>
        </w:rPr>
        <w:t xml:space="preserve">  Continue</w:t>
      </w:r>
      <w:proofErr w:type="gramEnd"/>
      <w:r>
        <w:rPr>
          <w:szCs w:val="24"/>
        </w:rPr>
        <w:t xml:space="preserve"> to offer the ACT Academy and contracting</w:t>
      </w:r>
      <w:r w:rsidR="00950C3C">
        <w:rPr>
          <w:szCs w:val="24"/>
        </w:rPr>
        <w:t xml:space="preserve"> with John Baylor for 2018-2019-$2600</w:t>
      </w:r>
    </w:p>
    <w:p w:rsidR="001C4958" w:rsidRDefault="001C4958" w:rsidP="001C4958">
      <w:pPr>
        <w:ind w:left="720"/>
        <w:rPr>
          <w:szCs w:val="24"/>
        </w:rPr>
      </w:pPr>
      <w:proofErr w:type="gramStart"/>
      <w:r>
        <w:rPr>
          <w:szCs w:val="24"/>
        </w:rPr>
        <w:t>8.4</w:t>
      </w:r>
      <w:r w:rsidR="00F3243C">
        <w:rPr>
          <w:szCs w:val="24"/>
        </w:rPr>
        <w:t>0</w:t>
      </w:r>
      <w:r>
        <w:rPr>
          <w:szCs w:val="24"/>
        </w:rPr>
        <w:t xml:space="preserve">  Approve</w:t>
      </w:r>
      <w:proofErr w:type="gramEnd"/>
      <w:r>
        <w:rPr>
          <w:szCs w:val="24"/>
        </w:rPr>
        <w:t xml:space="preserve"> Membership into the Nebraska Rural Community Schools Association (NRCSA)-$850</w:t>
      </w:r>
    </w:p>
    <w:p w:rsidR="00F3243C" w:rsidRDefault="00F3243C" w:rsidP="00F3243C">
      <w:pPr>
        <w:ind w:left="720"/>
        <w:rPr>
          <w:bCs/>
        </w:rPr>
      </w:pPr>
      <w:r>
        <w:rPr>
          <w:bCs/>
        </w:rPr>
        <w:t>8.50  Payment Midwest Floor Specialists to sand and refinish the elementary gym floor-$9065.</w:t>
      </w:r>
    </w:p>
    <w:p w:rsidR="00F3243C" w:rsidRPr="00F3243C" w:rsidRDefault="00F3243C" w:rsidP="00F3243C">
      <w:pPr>
        <w:ind w:firstLine="720"/>
        <w:rPr>
          <w:bCs/>
        </w:rPr>
      </w:pPr>
      <w:r>
        <w:rPr>
          <w:bCs/>
        </w:rPr>
        <w:t>8.60  Revise/Update Policy #6515 High Ability Learner (Second Reading)</w:t>
      </w:r>
    </w:p>
    <w:p w:rsidR="001C4958" w:rsidRDefault="001C4958" w:rsidP="001C4958">
      <w:pPr>
        <w:ind w:left="720"/>
        <w:rPr>
          <w:szCs w:val="24"/>
        </w:rPr>
      </w:pPr>
      <w:r>
        <w:rPr>
          <w:szCs w:val="24"/>
        </w:rPr>
        <w:t>8.</w:t>
      </w:r>
      <w:r w:rsidR="00F3243C">
        <w:rPr>
          <w:szCs w:val="24"/>
        </w:rPr>
        <w:t>70</w:t>
      </w:r>
      <w:r>
        <w:rPr>
          <w:szCs w:val="24"/>
        </w:rPr>
        <w:t xml:space="preserve"> Update</w:t>
      </w:r>
      <w:r w:rsidR="00950C3C">
        <w:rPr>
          <w:szCs w:val="24"/>
        </w:rPr>
        <w:t>/Revise</w:t>
      </w:r>
      <w:r>
        <w:rPr>
          <w:szCs w:val="24"/>
        </w:rPr>
        <w:t xml:space="preserve"> Policy #</w:t>
      </w:r>
      <w:proofErr w:type="gramStart"/>
      <w:r>
        <w:rPr>
          <w:szCs w:val="24"/>
        </w:rPr>
        <w:t>3570  Business</w:t>
      </w:r>
      <w:proofErr w:type="gramEnd"/>
      <w:r>
        <w:rPr>
          <w:szCs w:val="24"/>
        </w:rPr>
        <w:t xml:space="preserve"> Operations (First Reading)</w:t>
      </w:r>
    </w:p>
    <w:p w:rsidR="00F3243C" w:rsidRDefault="00F3243C" w:rsidP="00F3243C">
      <w:pPr>
        <w:ind w:left="720"/>
        <w:rPr>
          <w:szCs w:val="24"/>
        </w:rPr>
      </w:pPr>
      <w:proofErr w:type="gramStart"/>
      <w:r>
        <w:rPr>
          <w:szCs w:val="24"/>
        </w:rPr>
        <w:lastRenderedPageBreak/>
        <w:t>8.80  Update</w:t>
      </w:r>
      <w:proofErr w:type="gramEnd"/>
      <w:r>
        <w:rPr>
          <w:szCs w:val="24"/>
        </w:rPr>
        <w:t>/Revise Policy #4003  Employee</w:t>
      </w:r>
      <w:r w:rsidR="00950C3C">
        <w:rPr>
          <w:szCs w:val="24"/>
        </w:rPr>
        <w:t>:</w:t>
      </w:r>
      <w:r>
        <w:rPr>
          <w:szCs w:val="24"/>
        </w:rPr>
        <w:t xml:space="preserve"> Anti-Discrimination, Anti-Harassment, and Anti-Retaliation (First Reading)</w:t>
      </w:r>
    </w:p>
    <w:p w:rsidR="00F3243C" w:rsidRDefault="00F3243C" w:rsidP="00F3243C">
      <w:pPr>
        <w:ind w:left="720"/>
        <w:rPr>
          <w:szCs w:val="24"/>
        </w:rPr>
      </w:pPr>
      <w:proofErr w:type="gramStart"/>
      <w:r>
        <w:rPr>
          <w:szCs w:val="24"/>
        </w:rPr>
        <w:t>8.90  Approve</w:t>
      </w:r>
      <w:proofErr w:type="gramEnd"/>
      <w:r>
        <w:rPr>
          <w:szCs w:val="24"/>
        </w:rPr>
        <w:t xml:space="preserve"> Policy #5401  Students/Employees</w:t>
      </w:r>
      <w:r w:rsidR="00950C3C">
        <w:rPr>
          <w:szCs w:val="24"/>
        </w:rPr>
        <w:t>:</w:t>
      </w:r>
      <w:r>
        <w:rPr>
          <w:szCs w:val="24"/>
        </w:rPr>
        <w:t>-Anti-discrimination, anti-harassment, and anti-retaliation (First Reading).</w:t>
      </w:r>
    </w:p>
    <w:p w:rsidR="00F3243C" w:rsidRDefault="009F0525" w:rsidP="00F3243C">
      <w:pPr>
        <w:ind w:left="720"/>
        <w:rPr>
          <w:szCs w:val="24"/>
        </w:rPr>
      </w:pPr>
      <w:r>
        <w:rPr>
          <w:szCs w:val="24"/>
        </w:rPr>
        <w:t>8.91  Update/Revise Policy #5101  Student Discipline (First Reading)</w:t>
      </w:r>
    </w:p>
    <w:p w:rsidR="009F0525" w:rsidRDefault="009F0525" w:rsidP="00F3243C">
      <w:pPr>
        <w:ind w:left="720"/>
        <w:rPr>
          <w:szCs w:val="24"/>
        </w:rPr>
      </w:pPr>
      <w:r>
        <w:rPr>
          <w:szCs w:val="24"/>
        </w:rPr>
        <w:t xml:space="preserve">8.92  Approve Policy #5402  Students:  Child Abuse and Neglect (First Reading)  </w:t>
      </w:r>
    </w:p>
    <w:p w:rsidR="009F0525" w:rsidRDefault="009F0525" w:rsidP="00F3243C">
      <w:pPr>
        <w:ind w:left="720"/>
        <w:rPr>
          <w:szCs w:val="24"/>
        </w:rPr>
      </w:pPr>
      <w:r>
        <w:rPr>
          <w:szCs w:val="24"/>
        </w:rPr>
        <w:t>8.93  Approve Policy #5403  Students:  Married Students (First Reading)</w:t>
      </w:r>
    </w:p>
    <w:p w:rsidR="009F0525" w:rsidRDefault="00D71B87" w:rsidP="00F3243C">
      <w:pPr>
        <w:ind w:left="720"/>
        <w:rPr>
          <w:szCs w:val="24"/>
        </w:rPr>
      </w:pPr>
      <w:r>
        <w:rPr>
          <w:szCs w:val="24"/>
        </w:rPr>
        <w:t>8.94  Update/Revise Policy #5418  Homeless Students (First Reading)</w:t>
      </w:r>
    </w:p>
    <w:p w:rsidR="00D71B87" w:rsidRDefault="00D71B87" w:rsidP="00F3243C">
      <w:pPr>
        <w:ind w:left="720"/>
        <w:rPr>
          <w:szCs w:val="24"/>
        </w:rPr>
      </w:pPr>
      <w:r>
        <w:rPr>
          <w:szCs w:val="24"/>
        </w:rPr>
        <w:t>8.95  Update Policy #6212  Instruction:  Assessments-Academic Content Standards (First Reading)</w:t>
      </w:r>
    </w:p>
    <w:p w:rsidR="00D71B87" w:rsidRDefault="00D71B87" w:rsidP="00F3243C">
      <w:pPr>
        <w:ind w:left="720"/>
        <w:rPr>
          <w:szCs w:val="24"/>
        </w:rPr>
      </w:pPr>
      <w:proofErr w:type="gramStart"/>
      <w:r>
        <w:rPr>
          <w:szCs w:val="24"/>
        </w:rPr>
        <w:t xml:space="preserve">8.96  </w:t>
      </w:r>
      <w:r w:rsidR="00950C3C">
        <w:rPr>
          <w:szCs w:val="24"/>
        </w:rPr>
        <w:t>Approve</w:t>
      </w:r>
      <w:bookmarkStart w:id="0" w:name="_GoBack"/>
      <w:bookmarkEnd w:id="0"/>
      <w:proofErr w:type="gramEnd"/>
      <w:r>
        <w:rPr>
          <w:szCs w:val="24"/>
        </w:rPr>
        <w:t xml:space="preserve"> Policy #6213  Reading Instruction and Improvement (First Reading).</w:t>
      </w:r>
    </w:p>
    <w:p w:rsidR="00D71B87" w:rsidRDefault="0048570F" w:rsidP="00F3243C">
      <w:pPr>
        <w:ind w:left="720"/>
        <w:rPr>
          <w:szCs w:val="24"/>
        </w:rPr>
      </w:pPr>
      <w:r>
        <w:rPr>
          <w:szCs w:val="24"/>
        </w:rPr>
        <w:t>8.97  Adopt Policy #8231  Board Members:  Reimbursable Expenses (First Reading)</w:t>
      </w:r>
    </w:p>
    <w:p w:rsidR="00A61015" w:rsidRDefault="00A61015" w:rsidP="00A61015">
      <w:pPr>
        <w:ind w:left="720"/>
        <w:rPr>
          <w:szCs w:val="24"/>
        </w:rPr>
      </w:pPr>
      <w:r>
        <w:rPr>
          <w:szCs w:val="24"/>
        </w:rPr>
        <w:t>8.98  Continue to Contract with Loup Basin Health to Provide Nursing Services to the School During the 2018-2019 School Year.</w:t>
      </w:r>
    </w:p>
    <w:p w:rsidR="001C4958" w:rsidRDefault="001C4958" w:rsidP="001C4958">
      <w:pPr>
        <w:rPr>
          <w:szCs w:val="24"/>
        </w:rPr>
      </w:pPr>
    </w:p>
    <w:p w:rsidR="001C4958" w:rsidRDefault="001C4958" w:rsidP="001C4958">
      <w:pPr>
        <w:rPr>
          <w:szCs w:val="24"/>
        </w:rPr>
      </w:pPr>
      <w:r>
        <w:rPr>
          <w:szCs w:val="24"/>
        </w:rPr>
        <w:t>9.0   Discussion Items</w:t>
      </w:r>
    </w:p>
    <w:p w:rsidR="001C4958" w:rsidRDefault="001C4958" w:rsidP="0048570F">
      <w:pPr>
        <w:rPr>
          <w:szCs w:val="24"/>
        </w:rPr>
      </w:pPr>
      <w:r>
        <w:rPr>
          <w:szCs w:val="24"/>
        </w:rPr>
        <w:tab/>
      </w:r>
    </w:p>
    <w:p w:rsidR="001C4958" w:rsidRDefault="001C4958" w:rsidP="001C4958">
      <w:pPr>
        <w:rPr>
          <w:szCs w:val="24"/>
        </w:rPr>
      </w:pPr>
      <w:r>
        <w:rPr>
          <w:szCs w:val="24"/>
        </w:rPr>
        <w:t>10.0  Board Reports</w:t>
      </w:r>
    </w:p>
    <w:p w:rsidR="001C4958" w:rsidRDefault="001C4958" w:rsidP="001C4958">
      <w:pPr>
        <w:rPr>
          <w:szCs w:val="24"/>
        </w:rPr>
      </w:pPr>
      <w:r>
        <w:rPr>
          <w:szCs w:val="24"/>
        </w:rPr>
        <w:t>11.0  Principal Reports (Elementary &amp; Secondary)</w:t>
      </w:r>
    </w:p>
    <w:p w:rsidR="001C4958" w:rsidRDefault="001C4958" w:rsidP="001C4958">
      <w:pPr>
        <w:rPr>
          <w:szCs w:val="24"/>
        </w:rPr>
      </w:pPr>
      <w:r>
        <w:rPr>
          <w:szCs w:val="24"/>
        </w:rPr>
        <w:t>12.0  Superintendent’s Report</w:t>
      </w:r>
    </w:p>
    <w:p w:rsidR="001C4958" w:rsidRDefault="001C4958" w:rsidP="001C4958">
      <w:pPr>
        <w:rPr>
          <w:szCs w:val="24"/>
        </w:rPr>
      </w:pPr>
      <w:r>
        <w:t>13.0  Adjourn</w:t>
      </w:r>
    </w:p>
    <w:p w:rsidR="001C4958" w:rsidRDefault="001C4958" w:rsidP="001C4958">
      <w:pPr>
        <w:ind w:left="1440" w:firstLine="720"/>
        <w:rPr>
          <w:b/>
        </w:rPr>
      </w:pPr>
    </w:p>
    <w:p w:rsidR="001C4958" w:rsidRDefault="001C4958" w:rsidP="001C4958">
      <w:pPr>
        <w:jc w:val="center"/>
      </w:pPr>
      <w:r>
        <w:rPr>
          <w:b/>
        </w:rPr>
        <w:t>Next Regular Meeting-August 13, 2018 (8 pm)</w:t>
      </w:r>
    </w:p>
    <w:p w:rsidR="001C4958" w:rsidRDefault="001C4958" w:rsidP="001C4958">
      <w:pPr>
        <w:rPr>
          <w:b/>
          <w:szCs w:val="24"/>
        </w:rPr>
      </w:pPr>
    </w:p>
    <w:p w:rsidR="001C4958" w:rsidRDefault="001C4958" w:rsidP="001C4958">
      <w:pPr>
        <w:rPr>
          <w:b/>
          <w:szCs w:val="24"/>
        </w:rPr>
      </w:pPr>
    </w:p>
    <w:p w:rsidR="001C4958" w:rsidRDefault="001C4958" w:rsidP="001C4958">
      <w:pPr>
        <w:rPr>
          <w:b/>
          <w:szCs w:val="24"/>
        </w:rPr>
      </w:pPr>
    </w:p>
    <w:p w:rsidR="001C4958" w:rsidRDefault="001C4958" w:rsidP="001C4958">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1C4958" w:rsidRDefault="001C4958" w:rsidP="001C4958">
      <w:pPr>
        <w:rPr>
          <w:szCs w:val="24"/>
        </w:rPr>
      </w:pPr>
    </w:p>
    <w:p w:rsidR="001C4958" w:rsidRDefault="001C4958" w:rsidP="001C4958"/>
    <w:p w:rsidR="001C4958" w:rsidRDefault="001C4958" w:rsidP="001C4958"/>
    <w:p w:rsidR="001C4958" w:rsidRDefault="001C4958" w:rsidP="001C4958"/>
    <w:p w:rsidR="001C4958" w:rsidRDefault="001C4958" w:rsidP="001C4958"/>
    <w:p w:rsidR="001C4958" w:rsidRDefault="001C4958" w:rsidP="001C4958"/>
    <w:p w:rsidR="001C4958" w:rsidRDefault="001C4958" w:rsidP="001C4958"/>
    <w:p w:rsidR="00566DCA" w:rsidRDefault="00566DCA"/>
    <w:sectPr w:rsidR="0056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58"/>
    <w:rsid w:val="001C4958"/>
    <w:rsid w:val="0048570F"/>
    <w:rsid w:val="00566DCA"/>
    <w:rsid w:val="00950C3C"/>
    <w:rsid w:val="009F0525"/>
    <w:rsid w:val="00A61015"/>
    <w:rsid w:val="00D71B87"/>
    <w:rsid w:val="00F3243C"/>
    <w:rsid w:val="00FD08F8"/>
    <w:rsid w:val="00FF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58"/>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1C4958"/>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C4958"/>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58"/>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1C4958"/>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C4958"/>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24518">
      <w:bodyDiv w:val="1"/>
      <w:marLeft w:val="0"/>
      <w:marRight w:val="0"/>
      <w:marTop w:val="0"/>
      <w:marBottom w:val="0"/>
      <w:divBdr>
        <w:top w:val="none" w:sz="0" w:space="0" w:color="auto"/>
        <w:left w:val="none" w:sz="0" w:space="0" w:color="auto"/>
        <w:bottom w:val="none" w:sz="0" w:space="0" w:color="auto"/>
        <w:right w:val="none" w:sz="0" w:space="0" w:color="auto"/>
      </w:divBdr>
    </w:div>
    <w:div w:id="1445147145">
      <w:bodyDiv w:val="1"/>
      <w:marLeft w:val="0"/>
      <w:marRight w:val="0"/>
      <w:marTop w:val="0"/>
      <w:marBottom w:val="0"/>
      <w:divBdr>
        <w:top w:val="none" w:sz="0" w:space="0" w:color="auto"/>
        <w:left w:val="none" w:sz="0" w:space="0" w:color="auto"/>
        <w:bottom w:val="none" w:sz="0" w:space="0" w:color="auto"/>
        <w:right w:val="none" w:sz="0" w:space="0" w:color="auto"/>
      </w:divBdr>
    </w:div>
    <w:div w:id="21202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7</cp:revision>
  <cp:lastPrinted>2018-07-05T18:22:00Z</cp:lastPrinted>
  <dcterms:created xsi:type="dcterms:W3CDTF">2018-07-04T13:59:00Z</dcterms:created>
  <dcterms:modified xsi:type="dcterms:W3CDTF">2018-07-09T13:21:00Z</dcterms:modified>
</cp:coreProperties>
</file>