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DD0" w:rsidRDefault="00FD08F8" w:rsidP="001C4958">
      <w:pPr>
        <w:jc w:val="center"/>
        <w:rPr>
          <w:rFonts w:ascii="Palatino" w:hAnsi="Palatino"/>
          <w:b/>
          <w:color w:val="000000"/>
          <w:szCs w:val="24"/>
        </w:rPr>
      </w:pPr>
      <w:r>
        <w:rPr>
          <w:rFonts w:ascii="Palatino" w:hAnsi="Palatino"/>
          <w:b/>
          <w:color w:val="000000"/>
          <w:szCs w:val="24"/>
        </w:rPr>
        <w:t xml:space="preserve"> </w:t>
      </w: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FF6DD0" w:rsidRDefault="00FF6DD0" w:rsidP="001C4958">
      <w:pPr>
        <w:jc w:val="center"/>
        <w:rPr>
          <w:rFonts w:ascii="Palatino" w:hAnsi="Palatino"/>
          <w:b/>
          <w:color w:val="000000"/>
          <w:szCs w:val="24"/>
        </w:rPr>
      </w:pPr>
    </w:p>
    <w:p w:rsidR="001C4958" w:rsidRDefault="001C4958" w:rsidP="001C4958">
      <w:pPr>
        <w:jc w:val="center"/>
        <w:rPr>
          <w:rFonts w:ascii="Palatino" w:hAnsi="Palatino"/>
          <w:b/>
          <w:color w:val="000000"/>
          <w:szCs w:val="24"/>
        </w:rPr>
      </w:pPr>
      <w:r>
        <w:rPr>
          <w:rFonts w:ascii="Palatino" w:hAnsi="Palatino"/>
          <w:b/>
          <w:color w:val="000000"/>
          <w:szCs w:val="24"/>
        </w:rPr>
        <w:t>Board of Education</w:t>
      </w:r>
    </w:p>
    <w:p w:rsidR="001C4958" w:rsidRDefault="001C4958" w:rsidP="001C4958">
      <w:pPr>
        <w:jc w:val="center"/>
        <w:rPr>
          <w:rFonts w:ascii="Palatino" w:hAnsi="Palatino"/>
          <w:b/>
          <w:color w:val="000000"/>
          <w:szCs w:val="24"/>
        </w:rPr>
      </w:pPr>
      <w:r>
        <w:rPr>
          <w:rFonts w:ascii="Palatino" w:hAnsi="Palatino"/>
          <w:b/>
          <w:color w:val="000000"/>
          <w:szCs w:val="24"/>
        </w:rPr>
        <w:t>Burwell Jr.-Sr.</w:t>
      </w:r>
      <w:r w:rsidR="00392FE5">
        <w:rPr>
          <w:rFonts w:ascii="Palatino" w:hAnsi="Palatino"/>
          <w:b/>
          <w:color w:val="000000"/>
          <w:szCs w:val="24"/>
        </w:rPr>
        <w:t xml:space="preserve"> High School</w:t>
      </w:r>
      <w:bookmarkStart w:id="0" w:name="_GoBack"/>
      <w:bookmarkEnd w:id="0"/>
      <w:r w:rsidR="00392FE5">
        <w:rPr>
          <w:rFonts w:ascii="Palatino" w:hAnsi="Palatino"/>
          <w:b/>
          <w:color w:val="000000"/>
          <w:szCs w:val="24"/>
        </w:rPr>
        <w:t xml:space="preserve"> Library</w:t>
      </w:r>
    </w:p>
    <w:p w:rsidR="001C4958" w:rsidRDefault="001C4958" w:rsidP="001C4958">
      <w:pPr>
        <w:pStyle w:val="Heading2"/>
        <w:rPr>
          <w:sz w:val="24"/>
          <w:szCs w:val="24"/>
        </w:rPr>
      </w:pPr>
      <w:r>
        <w:rPr>
          <w:sz w:val="24"/>
          <w:szCs w:val="24"/>
        </w:rPr>
        <w:t>Hearing on Student Fees</w:t>
      </w:r>
    </w:p>
    <w:p w:rsidR="001C4958" w:rsidRDefault="00D25129" w:rsidP="001C4958">
      <w:pPr>
        <w:jc w:val="center"/>
        <w:rPr>
          <w:rFonts w:ascii="Palatino" w:hAnsi="Palatino"/>
          <w:b/>
          <w:color w:val="000000"/>
          <w:szCs w:val="24"/>
        </w:rPr>
      </w:pPr>
      <w:r>
        <w:rPr>
          <w:rFonts w:ascii="Palatino" w:hAnsi="Palatino"/>
          <w:b/>
          <w:color w:val="000000"/>
          <w:szCs w:val="24"/>
        </w:rPr>
        <w:t>July 13, 2020</w:t>
      </w:r>
    </w:p>
    <w:p w:rsidR="001C4958" w:rsidRDefault="002C64A1" w:rsidP="001C4958">
      <w:pPr>
        <w:jc w:val="center"/>
        <w:rPr>
          <w:rFonts w:ascii="Palatino" w:hAnsi="Palatino"/>
          <w:b/>
          <w:color w:val="000000"/>
          <w:szCs w:val="24"/>
        </w:rPr>
      </w:pPr>
      <w:r>
        <w:rPr>
          <w:rFonts w:ascii="Palatino" w:hAnsi="Palatino"/>
          <w:b/>
          <w:color w:val="000000"/>
          <w:szCs w:val="24"/>
        </w:rPr>
        <w:t>8:00 p.m.</w:t>
      </w:r>
      <w:r w:rsidR="001C4958">
        <w:rPr>
          <w:rFonts w:ascii="Palatino" w:hAnsi="Palatino"/>
          <w:b/>
          <w:color w:val="000000"/>
          <w:szCs w:val="24"/>
        </w:rPr>
        <w:t xml:space="preserve"> </w:t>
      </w:r>
    </w:p>
    <w:p w:rsidR="001C4958" w:rsidRDefault="001C4958" w:rsidP="001C4958">
      <w:pPr>
        <w:rPr>
          <w:b/>
          <w:color w:val="000000"/>
        </w:rPr>
      </w:pPr>
    </w:p>
    <w:p w:rsidR="001C4958" w:rsidRDefault="001C4958" w:rsidP="001C4958">
      <w:pPr>
        <w:rPr>
          <w:rFonts w:ascii="Palatino" w:hAnsi="Palatino"/>
          <w:color w:val="000000"/>
        </w:rPr>
      </w:pPr>
      <w:r>
        <w:rPr>
          <w:rFonts w:ascii="Palatino" w:hAnsi="Palatino"/>
          <w:color w:val="000000"/>
        </w:rPr>
        <w:t>1.0</w:t>
      </w:r>
      <w:r>
        <w:rPr>
          <w:rFonts w:ascii="Palatino" w:hAnsi="Palatino"/>
          <w:color w:val="000000"/>
        </w:rPr>
        <w:tab/>
        <w:t>Call to order.</w:t>
      </w:r>
    </w:p>
    <w:p w:rsidR="001C4958" w:rsidRDefault="001C4958" w:rsidP="001C4958">
      <w:pPr>
        <w:rPr>
          <w:rFonts w:ascii="Palatino" w:hAnsi="Palatino"/>
          <w:color w:val="000000"/>
        </w:rPr>
      </w:pPr>
      <w:r>
        <w:rPr>
          <w:rFonts w:ascii="Palatino" w:hAnsi="Palatino"/>
          <w:color w:val="000000"/>
        </w:rPr>
        <w:t xml:space="preserve">2.0  </w:t>
      </w:r>
      <w:r>
        <w:rPr>
          <w:rFonts w:ascii="Palatino" w:hAnsi="Palatino"/>
          <w:color w:val="000000"/>
        </w:rPr>
        <w:tab/>
        <w:t>Roll call/welcome.</w:t>
      </w:r>
    </w:p>
    <w:p w:rsidR="001C4958" w:rsidRDefault="001C4958" w:rsidP="001C4958">
      <w:pPr>
        <w:rPr>
          <w:rFonts w:ascii="Palatino" w:hAnsi="Palatino"/>
          <w:color w:val="000000"/>
        </w:rPr>
      </w:pPr>
      <w:r>
        <w:rPr>
          <w:rFonts w:ascii="Palatino" w:hAnsi="Palatino"/>
          <w:color w:val="000000"/>
        </w:rPr>
        <w:tab/>
      </w:r>
      <w:r>
        <w:rPr>
          <w:rFonts w:ascii="Palatino" w:hAnsi="Palatino"/>
          <w:color w:val="000000"/>
        </w:rPr>
        <w:tab/>
        <w:t>2.1   Pledge of Allegiance</w:t>
      </w:r>
    </w:p>
    <w:p w:rsidR="001C4958" w:rsidRDefault="001C4958" w:rsidP="001C4958">
      <w:pPr>
        <w:rPr>
          <w:rFonts w:ascii="Palatino" w:hAnsi="Palatino"/>
          <w:color w:val="000000"/>
        </w:rPr>
      </w:pPr>
      <w:r>
        <w:rPr>
          <w:rFonts w:ascii="Palatino" w:hAnsi="Palatino"/>
          <w:color w:val="000000"/>
        </w:rPr>
        <w:t>3.0</w:t>
      </w:r>
      <w:r>
        <w:rPr>
          <w:rFonts w:ascii="Palatino" w:hAnsi="Palatino"/>
          <w:color w:val="000000"/>
        </w:rPr>
        <w:tab/>
        <w:t>Open Hearing on Student Fees</w:t>
      </w:r>
    </w:p>
    <w:p w:rsidR="001C4958" w:rsidRDefault="001C4958" w:rsidP="001C4958">
      <w:pPr>
        <w:ind w:left="720" w:firstLine="720"/>
        <w:rPr>
          <w:rFonts w:ascii="Palatino" w:hAnsi="Palatino"/>
          <w:color w:val="000000"/>
        </w:rPr>
      </w:pPr>
      <w:r>
        <w:rPr>
          <w:rFonts w:ascii="Palatino" w:hAnsi="Palatino"/>
          <w:color w:val="000000"/>
        </w:rPr>
        <w:t>3.1 Update Administrative Regulation #5600</w:t>
      </w:r>
    </w:p>
    <w:p w:rsidR="001C4958" w:rsidRDefault="001C4958" w:rsidP="001C4958">
      <w:pPr>
        <w:ind w:left="720" w:firstLine="720"/>
        <w:rPr>
          <w:rFonts w:ascii="Palatino" w:hAnsi="Palatino"/>
          <w:color w:val="000000"/>
        </w:rPr>
      </w:pPr>
      <w:r>
        <w:rPr>
          <w:rFonts w:ascii="Palatino" w:hAnsi="Palatino"/>
          <w:color w:val="000000"/>
        </w:rPr>
        <w:t>3.2 Stude</w:t>
      </w:r>
      <w:r w:rsidR="002C64A1">
        <w:rPr>
          <w:rFonts w:ascii="Palatino" w:hAnsi="Palatino"/>
          <w:color w:val="000000"/>
        </w:rPr>
        <w:t>nt Fe</w:t>
      </w:r>
      <w:r w:rsidR="00D25129">
        <w:rPr>
          <w:rFonts w:ascii="Palatino" w:hAnsi="Palatino"/>
          <w:color w:val="000000"/>
        </w:rPr>
        <w:t>e Waivers requested in 2019-2020</w:t>
      </w:r>
    </w:p>
    <w:p w:rsidR="001C4958" w:rsidRDefault="001C4958" w:rsidP="001C4958">
      <w:pPr>
        <w:rPr>
          <w:rFonts w:ascii="Palatino" w:hAnsi="Palatino"/>
          <w:color w:val="000000"/>
        </w:rPr>
      </w:pPr>
      <w:r>
        <w:rPr>
          <w:color w:val="000000"/>
        </w:rPr>
        <w:tab/>
      </w:r>
      <w:r>
        <w:rPr>
          <w:color w:val="000000"/>
        </w:rPr>
        <w:tab/>
      </w:r>
      <w:r>
        <w:rPr>
          <w:rFonts w:ascii="Palatino" w:hAnsi="Palatino"/>
          <w:color w:val="000000"/>
        </w:rPr>
        <w:t xml:space="preserve">3.3 Update Student Fee Policy #5135 </w:t>
      </w:r>
    </w:p>
    <w:p w:rsidR="001C4958" w:rsidRDefault="001C4958" w:rsidP="001C4958">
      <w:pPr>
        <w:rPr>
          <w:rFonts w:ascii="Palatino" w:hAnsi="Palatino"/>
          <w:color w:val="000000"/>
        </w:rPr>
      </w:pPr>
      <w:r>
        <w:rPr>
          <w:rFonts w:ascii="Palatino" w:hAnsi="Palatino"/>
          <w:color w:val="000000"/>
        </w:rPr>
        <w:t>4.</w:t>
      </w:r>
      <w:r w:rsidR="00392FE5">
        <w:rPr>
          <w:rFonts w:ascii="Palatino" w:hAnsi="Palatino"/>
          <w:color w:val="000000"/>
        </w:rPr>
        <w:t>0</w:t>
      </w:r>
      <w:r>
        <w:rPr>
          <w:rFonts w:ascii="Palatino" w:hAnsi="Palatino"/>
          <w:color w:val="000000"/>
        </w:rPr>
        <w:tab/>
        <w:t>Adjourn Hearing.</w:t>
      </w:r>
    </w:p>
    <w:p w:rsidR="001C4958" w:rsidRDefault="001C4958" w:rsidP="001C4958">
      <w:pPr>
        <w:jc w:val="center"/>
        <w:rPr>
          <w:b/>
          <w:sz w:val="28"/>
        </w:rPr>
      </w:pPr>
    </w:p>
    <w:p w:rsidR="00BA3451" w:rsidRDefault="00BA3451" w:rsidP="001C4958">
      <w:pPr>
        <w:jc w:val="center"/>
        <w:rPr>
          <w:b/>
          <w:szCs w:val="24"/>
        </w:rPr>
      </w:pPr>
    </w:p>
    <w:p w:rsidR="00BA3451" w:rsidRDefault="00BA3451" w:rsidP="001C4958">
      <w:pPr>
        <w:jc w:val="center"/>
        <w:rPr>
          <w:b/>
          <w:szCs w:val="24"/>
        </w:rPr>
      </w:pPr>
    </w:p>
    <w:p w:rsidR="00BA3451" w:rsidRDefault="00BA3451" w:rsidP="001C4958">
      <w:pPr>
        <w:jc w:val="center"/>
        <w:rPr>
          <w:b/>
          <w:szCs w:val="24"/>
        </w:rPr>
      </w:pPr>
    </w:p>
    <w:p w:rsidR="001C4958" w:rsidRDefault="001C4958" w:rsidP="001C4958">
      <w:pPr>
        <w:jc w:val="center"/>
        <w:rPr>
          <w:b/>
          <w:szCs w:val="24"/>
        </w:rPr>
      </w:pPr>
      <w:r>
        <w:rPr>
          <w:b/>
          <w:szCs w:val="24"/>
        </w:rPr>
        <w:t>Board of Education Regular Meeting Agenda</w:t>
      </w:r>
    </w:p>
    <w:p w:rsidR="001C4958" w:rsidRDefault="001C4958" w:rsidP="001C4958">
      <w:pPr>
        <w:jc w:val="center"/>
        <w:rPr>
          <w:b/>
          <w:szCs w:val="24"/>
        </w:rPr>
      </w:pPr>
      <w:r>
        <w:rPr>
          <w:b/>
          <w:szCs w:val="24"/>
        </w:rPr>
        <w:t>Burwell Jr.-Sr. High Sc</w:t>
      </w:r>
      <w:r w:rsidR="00392FE5">
        <w:rPr>
          <w:b/>
          <w:szCs w:val="24"/>
        </w:rPr>
        <w:t>hool Library</w:t>
      </w:r>
    </w:p>
    <w:p w:rsidR="001C4958" w:rsidRDefault="00D25129" w:rsidP="001C4958">
      <w:pPr>
        <w:jc w:val="center"/>
        <w:rPr>
          <w:b/>
          <w:szCs w:val="24"/>
        </w:rPr>
      </w:pPr>
      <w:r>
        <w:rPr>
          <w:b/>
          <w:szCs w:val="24"/>
        </w:rPr>
        <w:t>July 13, 2020</w:t>
      </w:r>
    </w:p>
    <w:p w:rsidR="001C4958" w:rsidRDefault="002C64A1" w:rsidP="001C4958">
      <w:pPr>
        <w:jc w:val="center"/>
        <w:rPr>
          <w:b/>
          <w:szCs w:val="24"/>
        </w:rPr>
      </w:pPr>
      <w:proofErr w:type="gramStart"/>
      <w:r>
        <w:rPr>
          <w:b/>
          <w:szCs w:val="24"/>
        </w:rPr>
        <w:t>8</w:t>
      </w:r>
      <w:r w:rsidR="001C4958">
        <w:rPr>
          <w:b/>
          <w:szCs w:val="24"/>
        </w:rPr>
        <w:t>:10  p.m</w:t>
      </w:r>
      <w:proofErr w:type="gramEnd"/>
      <w:r w:rsidR="001C4958">
        <w:rPr>
          <w:b/>
          <w:szCs w:val="24"/>
        </w:rPr>
        <w:t>.</w:t>
      </w:r>
    </w:p>
    <w:p w:rsidR="001C4958" w:rsidRDefault="001C4958" w:rsidP="001C4958"/>
    <w:p w:rsidR="001C4958" w:rsidRDefault="001C4958" w:rsidP="001C4958">
      <w:pPr>
        <w:rPr>
          <w:szCs w:val="24"/>
        </w:rPr>
      </w:pPr>
      <w:r>
        <w:rPr>
          <w:szCs w:val="24"/>
        </w:rPr>
        <w:t>1.0   Call to Order.</w:t>
      </w:r>
    </w:p>
    <w:p w:rsidR="001C4958" w:rsidRDefault="001C4958" w:rsidP="001C4958">
      <w:pPr>
        <w:rPr>
          <w:szCs w:val="24"/>
        </w:rPr>
      </w:pPr>
      <w:r>
        <w:rPr>
          <w:szCs w:val="24"/>
        </w:rPr>
        <w:t>2.0   Roll Call/Welcome.</w:t>
      </w:r>
    </w:p>
    <w:p w:rsidR="001C4958" w:rsidRDefault="001C4958" w:rsidP="001C4958">
      <w:pPr>
        <w:rPr>
          <w:szCs w:val="24"/>
        </w:rPr>
      </w:pPr>
      <w:r>
        <w:rPr>
          <w:szCs w:val="24"/>
        </w:rPr>
        <w:t>3.0   Approval of the Agenda</w:t>
      </w:r>
    </w:p>
    <w:p w:rsidR="001C4958" w:rsidRDefault="001C4958" w:rsidP="001C4958">
      <w:pPr>
        <w:rPr>
          <w:szCs w:val="24"/>
        </w:rPr>
      </w:pPr>
      <w:r>
        <w:rPr>
          <w:szCs w:val="24"/>
        </w:rPr>
        <w:t>4.0   Approval of the Minutes</w:t>
      </w:r>
    </w:p>
    <w:p w:rsidR="001C4958" w:rsidRDefault="001C4958" w:rsidP="001C4958">
      <w:pPr>
        <w:rPr>
          <w:szCs w:val="24"/>
        </w:rPr>
      </w:pPr>
      <w:r>
        <w:rPr>
          <w:szCs w:val="24"/>
        </w:rPr>
        <w:t>5.0   Treasurer’s Reports</w:t>
      </w:r>
    </w:p>
    <w:p w:rsidR="001C4958" w:rsidRDefault="001C4958" w:rsidP="001C4958">
      <w:pPr>
        <w:rPr>
          <w:szCs w:val="24"/>
        </w:rPr>
      </w:pPr>
      <w:r>
        <w:rPr>
          <w:szCs w:val="24"/>
        </w:rPr>
        <w:t>6.0   Payment of Claims.</w:t>
      </w:r>
    </w:p>
    <w:p w:rsidR="001C4958" w:rsidRDefault="001C4958" w:rsidP="001C4958">
      <w:pPr>
        <w:rPr>
          <w:szCs w:val="24"/>
        </w:rPr>
      </w:pPr>
      <w:r>
        <w:rPr>
          <w:szCs w:val="24"/>
        </w:rPr>
        <w:t>7.0   Audience</w:t>
      </w:r>
    </w:p>
    <w:p w:rsidR="001C4958" w:rsidRDefault="001C4958" w:rsidP="001C4958">
      <w:pPr>
        <w:rPr>
          <w:szCs w:val="24"/>
        </w:rPr>
      </w:pPr>
      <w:r>
        <w:rPr>
          <w:szCs w:val="24"/>
        </w:rPr>
        <w:t>8.0   Action Items</w:t>
      </w:r>
    </w:p>
    <w:p w:rsidR="001C4958" w:rsidRPr="0045113C" w:rsidRDefault="001C4958" w:rsidP="001C4958">
      <w:pPr>
        <w:rPr>
          <w:b/>
          <w:szCs w:val="24"/>
        </w:rPr>
      </w:pPr>
      <w:r>
        <w:rPr>
          <w:szCs w:val="24"/>
        </w:rPr>
        <w:tab/>
      </w:r>
      <w:proofErr w:type="gramStart"/>
      <w:r w:rsidRPr="00392FE5">
        <w:rPr>
          <w:szCs w:val="24"/>
        </w:rPr>
        <w:t>8.1</w:t>
      </w:r>
      <w:r w:rsidR="00F3243C" w:rsidRPr="00392FE5">
        <w:rPr>
          <w:szCs w:val="24"/>
        </w:rPr>
        <w:t>0</w:t>
      </w:r>
      <w:r w:rsidRPr="0045113C">
        <w:rPr>
          <w:b/>
          <w:szCs w:val="24"/>
        </w:rPr>
        <w:t xml:space="preserve">  </w:t>
      </w:r>
      <w:r w:rsidRPr="00AA0E27">
        <w:rPr>
          <w:szCs w:val="24"/>
        </w:rPr>
        <w:t>Set</w:t>
      </w:r>
      <w:proofErr w:type="gramEnd"/>
      <w:r w:rsidR="002C64A1" w:rsidRPr="00AA0E27">
        <w:rPr>
          <w:szCs w:val="24"/>
        </w:rPr>
        <w:t xml:space="preserve"> Acti</w:t>
      </w:r>
      <w:r w:rsidR="00D25129" w:rsidRPr="00AA0E27">
        <w:rPr>
          <w:szCs w:val="24"/>
        </w:rPr>
        <w:t>vity Ticket Prices for 2020-21</w:t>
      </w:r>
    </w:p>
    <w:p w:rsidR="001C4958" w:rsidRPr="0045113C" w:rsidRDefault="001C4958" w:rsidP="001C4958">
      <w:pPr>
        <w:rPr>
          <w:b/>
          <w:szCs w:val="24"/>
        </w:rPr>
      </w:pPr>
      <w:r w:rsidRPr="0045113C">
        <w:rPr>
          <w:b/>
          <w:szCs w:val="24"/>
        </w:rPr>
        <w:tab/>
      </w:r>
      <w:proofErr w:type="gramStart"/>
      <w:r w:rsidRPr="00392FE5">
        <w:rPr>
          <w:szCs w:val="24"/>
        </w:rPr>
        <w:t>8.2</w:t>
      </w:r>
      <w:r w:rsidR="00F3243C" w:rsidRPr="00392FE5">
        <w:rPr>
          <w:szCs w:val="24"/>
        </w:rPr>
        <w:t>0</w:t>
      </w:r>
      <w:r w:rsidRPr="0045113C">
        <w:rPr>
          <w:b/>
          <w:szCs w:val="24"/>
        </w:rPr>
        <w:t xml:space="preserve">  </w:t>
      </w:r>
      <w:r w:rsidRPr="00AA0E27">
        <w:rPr>
          <w:szCs w:val="24"/>
        </w:rPr>
        <w:t>Set</w:t>
      </w:r>
      <w:proofErr w:type="gramEnd"/>
      <w:r w:rsidRPr="00AA0E27">
        <w:rPr>
          <w:szCs w:val="24"/>
        </w:rPr>
        <w:t xml:space="preserve"> Breakfast/Lun</w:t>
      </w:r>
      <w:r w:rsidR="00D25129" w:rsidRPr="00AA0E27">
        <w:rPr>
          <w:szCs w:val="24"/>
        </w:rPr>
        <w:t>ch Prices for 2020-2021</w:t>
      </w:r>
    </w:p>
    <w:p w:rsidR="00090BD7" w:rsidRPr="0045113C" w:rsidRDefault="00AA0E27" w:rsidP="001D2134">
      <w:pPr>
        <w:ind w:left="720"/>
        <w:rPr>
          <w:b/>
          <w:szCs w:val="24"/>
        </w:rPr>
      </w:pPr>
      <w:r w:rsidRPr="00392FE5">
        <w:rPr>
          <w:szCs w:val="24"/>
        </w:rPr>
        <w:t>8.3</w:t>
      </w:r>
      <w:r w:rsidR="001D2134" w:rsidRPr="00392FE5">
        <w:rPr>
          <w:szCs w:val="24"/>
        </w:rPr>
        <w:t>0</w:t>
      </w:r>
      <w:r w:rsidR="001D2134" w:rsidRPr="0045113C">
        <w:rPr>
          <w:b/>
          <w:szCs w:val="24"/>
        </w:rPr>
        <w:t xml:space="preserve"> </w:t>
      </w:r>
      <w:r w:rsidR="001D2134" w:rsidRPr="00AA0E27">
        <w:rPr>
          <w:szCs w:val="24"/>
        </w:rPr>
        <w:t xml:space="preserve">Continue to Contract with Loup Basin Health for School Nurse Services for the 2020-2021 school </w:t>
      </w:r>
      <w:proofErr w:type="gramStart"/>
      <w:r w:rsidR="001D2134" w:rsidRPr="00AA0E27">
        <w:rPr>
          <w:szCs w:val="24"/>
        </w:rPr>
        <w:t>year</w:t>
      </w:r>
      <w:proofErr w:type="gramEnd"/>
      <w:r w:rsidR="001D2134" w:rsidRPr="00AA0E27">
        <w:rPr>
          <w:szCs w:val="24"/>
        </w:rPr>
        <w:t>.</w:t>
      </w:r>
    </w:p>
    <w:p w:rsidR="00747841" w:rsidRDefault="00AA0E27" w:rsidP="001D2134">
      <w:pPr>
        <w:ind w:left="720"/>
        <w:rPr>
          <w:szCs w:val="24"/>
        </w:rPr>
      </w:pPr>
      <w:r w:rsidRPr="00392FE5">
        <w:rPr>
          <w:szCs w:val="24"/>
        </w:rPr>
        <w:t>8.4</w:t>
      </w:r>
      <w:r w:rsidR="0045113C" w:rsidRPr="00392FE5">
        <w:rPr>
          <w:szCs w:val="24"/>
        </w:rPr>
        <w:t>0</w:t>
      </w:r>
      <w:r w:rsidR="00747841" w:rsidRPr="0045113C">
        <w:rPr>
          <w:b/>
          <w:szCs w:val="24"/>
        </w:rPr>
        <w:t xml:space="preserve"> </w:t>
      </w:r>
      <w:r w:rsidR="00DA5D3C" w:rsidRPr="00AA0E27">
        <w:rPr>
          <w:szCs w:val="24"/>
        </w:rPr>
        <w:t>Approve the following policies reviewed by the Policy Committee</w:t>
      </w:r>
      <w:r w:rsidR="00DA5D3C" w:rsidRPr="0045113C">
        <w:rPr>
          <w:szCs w:val="24"/>
        </w:rPr>
        <w:t>: Policy 1305</w:t>
      </w:r>
      <w:r w:rsidR="00DA5D3C">
        <w:rPr>
          <w:szCs w:val="24"/>
        </w:rPr>
        <w:t xml:space="preserve"> </w:t>
      </w:r>
      <w:r w:rsidR="00DA5D3C" w:rsidRPr="0045113C">
        <w:rPr>
          <w:szCs w:val="24"/>
          <w:u w:val="single"/>
        </w:rPr>
        <w:t>Staff participation in Community Affairs,</w:t>
      </w:r>
      <w:r w:rsidR="00DA5D3C">
        <w:rPr>
          <w:szCs w:val="24"/>
        </w:rPr>
        <w:t xml:space="preserve"> Policy 1310 </w:t>
      </w:r>
      <w:r w:rsidR="00DA5D3C" w:rsidRPr="0045113C">
        <w:rPr>
          <w:szCs w:val="24"/>
          <w:u w:val="single"/>
        </w:rPr>
        <w:t>Rebates to School Personnel</w:t>
      </w:r>
      <w:r w:rsidR="00DA5D3C">
        <w:rPr>
          <w:szCs w:val="24"/>
        </w:rPr>
        <w:t xml:space="preserve">, Policy 1315 </w:t>
      </w:r>
      <w:r w:rsidR="00DA5D3C" w:rsidRPr="0045113C">
        <w:rPr>
          <w:szCs w:val="24"/>
          <w:u w:val="single"/>
        </w:rPr>
        <w:t>Soliciting Funds from and by students</w:t>
      </w:r>
      <w:r w:rsidR="00DA5D3C">
        <w:rPr>
          <w:szCs w:val="24"/>
        </w:rPr>
        <w:t xml:space="preserve">, Policy 1320 </w:t>
      </w:r>
      <w:r w:rsidR="00DA5D3C" w:rsidRPr="0045113C">
        <w:rPr>
          <w:szCs w:val="24"/>
          <w:u w:val="single"/>
        </w:rPr>
        <w:t>Visiting School</w:t>
      </w:r>
      <w:r w:rsidR="00DA5D3C">
        <w:rPr>
          <w:szCs w:val="24"/>
        </w:rPr>
        <w:t xml:space="preserve">, Policy </w:t>
      </w:r>
      <w:r w:rsidR="00DA5D3C">
        <w:rPr>
          <w:szCs w:val="24"/>
        </w:rPr>
        <w:lastRenderedPageBreak/>
        <w:t>1325</w:t>
      </w:r>
      <w:r w:rsidR="00572076">
        <w:rPr>
          <w:szCs w:val="24"/>
        </w:rPr>
        <w:t xml:space="preserve"> </w:t>
      </w:r>
      <w:r w:rsidR="00572076" w:rsidRPr="0045113C">
        <w:rPr>
          <w:szCs w:val="24"/>
          <w:u w:val="single"/>
        </w:rPr>
        <w:t>Request to C</w:t>
      </w:r>
      <w:r w:rsidR="00DA5D3C" w:rsidRPr="0045113C">
        <w:rPr>
          <w:szCs w:val="24"/>
          <w:u w:val="single"/>
        </w:rPr>
        <w:t>ontact Students</w:t>
      </w:r>
      <w:r w:rsidR="00DA5D3C">
        <w:rPr>
          <w:szCs w:val="24"/>
        </w:rPr>
        <w:t xml:space="preserve">, </w:t>
      </w:r>
      <w:r w:rsidR="00572076">
        <w:rPr>
          <w:szCs w:val="24"/>
        </w:rPr>
        <w:t xml:space="preserve">Policy </w:t>
      </w:r>
      <w:r w:rsidR="00DA5D3C">
        <w:rPr>
          <w:szCs w:val="24"/>
        </w:rPr>
        <w:t>1330</w:t>
      </w:r>
      <w:r w:rsidR="00572076">
        <w:rPr>
          <w:szCs w:val="24"/>
        </w:rPr>
        <w:t xml:space="preserve"> </w:t>
      </w:r>
      <w:r w:rsidR="00572076" w:rsidRPr="0045113C">
        <w:rPr>
          <w:szCs w:val="24"/>
          <w:u w:val="single"/>
        </w:rPr>
        <w:t>School Directory</w:t>
      </w:r>
      <w:r w:rsidR="00DA5D3C">
        <w:rPr>
          <w:szCs w:val="24"/>
        </w:rPr>
        <w:t xml:space="preserve">, </w:t>
      </w:r>
      <w:r w:rsidR="00572076">
        <w:rPr>
          <w:szCs w:val="24"/>
        </w:rPr>
        <w:t xml:space="preserve">Policy </w:t>
      </w:r>
      <w:r w:rsidR="00DA5D3C">
        <w:rPr>
          <w:szCs w:val="24"/>
        </w:rPr>
        <w:t>1335</w:t>
      </w:r>
      <w:r w:rsidR="00572076">
        <w:rPr>
          <w:szCs w:val="24"/>
        </w:rPr>
        <w:t xml:space="preserve"> </w:t>
      </w:r>
      <w:r w:rsidR="00572076" w:rsidRPr="0045113C">
        <w:rPr>
          <w:szCs w:val="24"/>
          <w:u w:val="single"/>
        </w:rPr>
        <w:t>Handbooks</w:t>
      </w:r>
      <w:r w:rsidR="00DA5D3C">
        <w:rPr>
          <w:szCs w:val="24"/>
        </w:rPr>
        <w:t xml:space="preserve">, </w:t>
      </w:r>
      <w:r w:rsidR="00572076">
        <w:rPr>
          <w:szCs w:val="24"/>
        </w:rPr>
        <w:t xml:space="preserve">Policy </w:t>
      </w:r>
      <w:r w:rsidR="00DA5D3C">
        <w:rPr>
          <w:szCs w:val="24"/>
        </w:rPr>
        <w:t>1340</w:t>
      </w:r>
      <w:r w:rsidR="00572076">
        <w:rPr>
          <w:szCs w:val="24"/>
        </w:rPr>
        <w:t xml:space="preserve"> </w:t>
      </w:r>
      <w:r w:rsidR="00572076" w:rsidRPr="0045113C">
        <w:rPr>
          <w:szCs w:val="24"/>
          <w:u w:val="single"/>
        </w:rPr>
        <w:t>Use of School Facilities</w:t>
      </w:r>
      <w:r w:rsidR="00DA5D3C">
        <w:rPr>
          <w:szCs w:val="24"/>
        </w:rPr>
        <w:t xml:space="preserve">, </w:t>
      </w:r>
      <w:r w:rsidR="00572076">
        <w:rPr>
          <w:szCs w:val="24"/>
        </w:rPr>
        <w:t xml:space="preserve">Policy </w:t>
      </w:r>
      <w:r w:rsidR="00DA5D3C">
        <w:rPr>
          <w:szCs w:val="24"/>
        </w:rPr>
        <w:t>1345</w:t>
      </w:r>
      <w:r w:rsidR="00572076">
        <w:rPr>
          <w:szCs w:val="24"/>
        </w:rPr>
        <w:t xml:space="preserve"> </w:t>
      </w:r>
      <w:r w:rsidR="00572076" w:rsidRPr="0045113C">
        <w:rPr>
          <w:szCs w:val="24"/>
          <w:u w:val="single"/>
        </w:rPr>
        <w:t>Church Night</w:t>
      </w:r>
      <w:r w:rsidR="00DA5D3C">
        <w:rPr>
          <w:szCs w:val="24"/>
        </w:rPr>
        <w:t xml:space="preserve">, and </w:t>
      </w:r>
      <w:r w:rsidR="00572076">
        <w:rPr>
          <w:szCs w:val="24"/>
        </w:rPr>
        <w:t xml:space="preserve">Policy </w:t>
      </w:r>
      <w:r w:rsidR="00DA5D3C">
        <w:rPr>
          <w:szCs w:val="24"/>
        </w:rPr>
        <w:t>1350</w:t>
      </w:r>
      <w:r w:rsidR="00572076">
        <w:rPr>
          <w:szCs w:val="24"/>
        </w:rPr>
        <w:t xml:space="preserve"> </w:t>
      </w:r>
      <w:r w:rsidR="00572076" w:rsidRPr="0045113C">
        <w:rPr>
          <w:szCs w:val="24"/>
          <w:u w:val="single"/>
        </w:rPr>
        <w:t>Firearms and Destructive Devices</w:t>
      </w:r>
      <w:r w:rsidR="00DA5D3C">
        <w:rPr>
          <w:szCs w:val="24"/>
        </w:rPr>
        <w:t xml:space="preserve">. </w:t>
      </w:r>
    </w:p>
    <w:p w:rsidR="00BA3451" w:rsidRDefault="00934486" w:rsidP="00934486">
      <w:pPr>
        <w:rPr>
          <w:szCs w:val="24"/>
        </w:rPr>
      </w:pPr>
      <w:r>
        <w:rPr>
          <w:szCs w:val="24"/>
        </w:rPr>
        <w:t xml:space="preserve"> </w:t>
      </w:r>
      <w:r w:rsidR="001C4958">
        <w:rPr>
          <w:szCs w:val="24"/>
        </w:rPr>
        <w:t>9.0   Discussion Items</w:t>
      </w:r>
    </w:p>
    <w:p w:rsidR="00747841" w:rsidRPr="00392FE5" w:rsidRDefault="001D2134" w:rsidP="00934486">
      <w:pPr>
        <w:rPr>
          <w:szCs w:val="24"/>
        </w:rPr>
      </w:pPr>
      <w:r>
        <w:rPr>
          <w:szCs w:val="24"/>
        </w:rPr>
        <w:tab/>
      </w:r>
      <w:proofErr w:type="gramStart"/>
      <w:r w:rsidRPr="00392FE5">
        <w:rPr>
          <w:szCs w:val="24"/>
        </w:rPr>
        <w:t>9.10  Discuss</w:t>
      </w:r>
      <w:proofErr w:type="gramEnd"/>
      <w:r w:rsidRPr="00392FE5">
        <w:rPr>
          <w:szCs w:val="24"/>
        </w:rPr>
        <w:t xml:space="preserve"> the consideration</w:t>
      </w:r>
      <w:r w:rsidR="00747841" w:rsidRPr="00392FE5">
        <w:rPr>
          <w:szCs w:val="24"/>
        </w:rPr>
        <w:t>s</w:t>
      </w:r>
      <w:r w:rsidRPr="00392FE5">
        <w:rPr>
          <w:szCs w:val="24"/>
        </w:rPr>
        <w:t xml:space="preserve"> for R</w:t>
      </w:r>
      <w:r w:rsidR="00747841" w:rsidRPr="00392FE5">
        <w:rPr>
          <w:szCs w:val="24"/>
        </w:rPr>
        <w:t>e-Opening S</w:t>
      </w:r>
      <w:r w:rsidRPr="00392FE5">
        <w:rPr>
          <w:szCs w:val="24"/>
        </w:rPr>
        <w:t xml:space="preserve">chools </w:t>
      </w:r>
      <w:r w:rsidR="00747841" w:rsidRPr="00392FE5">
        <w:rPr>
          <w:szCs w:val="24"/>
        </w:rPr>
        <w:t>(</w:t>
      </w:r>
      <w:r w:rsidRPr="00392FE5">
        <w:rPr>
          <w:szCs w:val="24"/>
        </w:rPr>
        <w:t>Guidelines provided by</w:t>
      </w:r>
    </w:p>
    <w:p w:rsidR="001D2134" w:rsidRPr="00392FE5" w:rsidRDefault="001D2134" w:rsidP="00747841">
      <w:pPr>
        <w:ind w:firstLine="720"/>
        <w:rPr>
          <w:szCs w:val="24"/>
        </w:rPr>
      </w:pPr>
      <w:r w:rsidRPr="00392FE5">
        <w:rPr>
          <w:szCs w:val="24"/>
        </w:rPr>
        <w:t xml:space="preserve"> </w:t>
      </w:r>
      <w:proofErr w:type="gramStart"/>
      <w:r w:rsidRPr="00392FE5">
        <w:rPr>
          <w:szCs w:val="24"/>
        </w:rPr>
        <w:t>NRCSA</w:t>
      </w:r>
      <w:r w:rsidR="00747841" w:rsidRPr="00392FE5">
        <w:rPr>
          <w:szCs w:val="24"/>
        </w:rPr>
        <w:t>)</w:t>
      </w:r>
      <w:r w:rsidRPr="00392FE5">
        <w:rPr>
          <w:szCs w:val="24"/>
        </w:rPr>
        <w:t>.</w:t>
      </w:r>
      <w:proofErr w:type="gramEnd"/>
      <w:r w:rsidRPr="00392FE5">
        <w:rPr>
          <w:szCs w:val="24"/>
        </w:rPr>
        <w:t xml:space="preserve"> </w:t>
      </w:r>
    </w:p>
    <w:p w:rsidR="0045113C" w:rsidRPr="00392FE5" w:rsidRDefault="00747841" w:rsidP="00747841">
      <w:pPr>
        <w:ind w:firstLine="720"/>
        <w:rPr>
          <w:szCs w:val="24"/>
        </w:rPr>
      </w:pPr>
      <w:r w:rsidRPr="00392FE5">
        <w:rPr>
          <w:szCs w:val="24"/>
        </w:rPr>
        <w:t xml:space="preserve">9.30 Discuss the considerations for Returning to Activities (Guidelines provided by </w:t>
      </w:r>
    </w:p>
    <w:p w:rsidR="00747841" w:rsidRPr="00392FE5" w:rsidRDefault="0045113C" w:rsidP="0045113C">
      <w:pPr>
        <w:ind w:firstLine="720"/>
        <w:rPr>
          <w:szCs w:val="24"/>
        </w:rPr>
      </w:pPr>
      <w:proofErr w:type="gramStart"/>
      <w:r w:rsidRPr="00392FE5">
        <w:rPr>
          <w:szCs w:val="24"/>
        </w:rPr>
        <w:t>t</w:t>
      </w:r>
      <w:r w:rsidR="00747841" w:rsidRPr="00392FE5">
        <w:rPr>
          <w:szCs w:val="24"/>
        </w:rPr>
        <w:t>he</w:t>
      </w:r>
      <w:proofErr w:type="gramEnd"/>
      <w:r w:rsidRPr="00392FE5">
        <w:rPr>
          <w:szCs w:val="24"/>
        </w:rPr>
        <w:t xml:space="preserve"> </w:t>
      </w:r>
      <w:r w:rsidR="00747841" w:rsidRPr="00392FE5">
        <w:rPr>
          <w:szCs w:val="24"/>
        </w:rPr>
        <w:t xml:space="preserve">NSAA). </w:t>
      </w:r>
    </w:p>
    <w:p w:rsidR="00747841" w:rsidRPr="00392FE5" w:rsidRDefault="00747841" w:rsidP="00747841">
      <w:pPr>
        <w:ind w:firstLine="720"/>
        <w:rPr>
          <w:szCs w:val="24"/>
        </w:rPr>
      </w:pPr>
      <w:proofErr w:type="gramStart"/>
      <w:r w:rsidRPr="00392FE5">
        <w:rPr>
          <w:szCs w:val="24"/>
        </w:rPr>
        <w:t>9.20  Evaluate</w:t>
      </w:r>
      <w:proofErr w:type="gramEnd"/>
      <w:r w:rsidRPr="00392FE5">
        <w:rPr>
          <w:szCs w:val="24"/>
        </w:rPr>
        <w:t xml:space="preserve"> the Superintendent. (Second time)  </w:t>
      </w:r>
    </w:p>
    <w:p w:rsidR="00747841" w:rsidRPr="00392FE5" w:rsidRDefault="00747841" w:rsidP="00747841">
      <w:pPr>
        <w:ind w:firstLine="720"/>
        <w:rPr>
          <w:szCs w:val="24"/>
        </w:rPr>
      </w:pPr>
      <w:r w:rsidRPr="00392FE5">
        <w:rPr>
          <w:szCs w:val="24"/>
        </w:rPr>
        <w:t>(Executive Session)</w:t>
      </w:r>
    </w:p>
    <w:p w:rsidR="001C4958" w:rsidRDefault="001C4958" w:rsidP="001C4958">
      <w:pPr>
        <w:rPr>
          <w:szCs w:val="24"/>
        </w:rPr>
      </w:pPr>
      <w:proofErr w:type="gramStart"/>
      <w:r>
        <w:rPr>
          <w:szCs w:val="24"/>
        </w:rPr>
        <w:t>10.0  Board</w:t>
      </w:r>
      <w:proofErr w:type="gramEnd"/>
      <w:r>
        <w:rPr>
          <w:szCs w:val="24"/>
        </w:rPr>
        <w:t xml:space="preserve"> Reports</w:t>
      </w:r>
    </w:p>
    <w:p w:rsidR="001C4958" w:rsidRDefault="001C4958" w:rsidP="001C4958">
      <w:pPr>
        <w:rPr>
          <w:szCs w:val="24"/>
        </w:rPr>
      </w:pPr>
      <w:r>
        <w:rPr>
          <w:szCs w:val="24"/>
        </w:rPr>
        <w:t>11.0  Principal</w:t>
      </w:r>
      <w:r w:rsidR="00C06D91">
        <w:rPr>
          <w:szCs w:val="24"/>
        </w:rPr>
        <w:t xml:space="preserve"> Reports (K-12</w:t>
      </w:r>
      <w:r>
        <w:rPr>
          <w:szCs w:val="24"/>
        </w:rPr>
        <w:t>)</w:t>
      </w:r>
    </w:p>
    <w:p w:rsidR="001C4958" w:rsidRDefault="001C4958" w:rsidP="001C4958">
      <w:pPr>
        <w:rPr>
          <w:szCs w:val="24"/>
        </w:rPr>
      </w:pPr>
      <w:proofErr w:type="gramStart"/>
      <w:r>
        <w:rPr>
          <w:szCs w:val="24"/>
        </w:rPr>
        <w:t>12.0  Superintendent’s</w:t>
      </w:r>
      <w:proofErr w:type="gramEnd"/>
      <w:r>
        <w:rPr>
          <w:szCs w:val="24"/>
        </w:rPr>
        <w:t xml:space="preserve"> Report</w:t>
      </w:r>
    </w:p>
    <w:p w:rsidR="001C4958" w:rsidRDefault="001C4958" w:rsidP="001C4958">
      <w:pPr>
        <w:rPr>
          <w:szCs w:val="24"/>
        </w:rPr>
      </w:pPr>
      <w:proofErr w:type="gramStart"/>
      <w:r>
        <w:t>13.0  Adjourn</w:t>
      </w:r>
      <w:proofErr w:type="gramEnd"/>
    </w:p>
    <w:p w:rsidR="001C4958" w:rsidRDefault="001C4958" w:rsidP="001C4958">
      <w:pPr>
        <w:ind w:left="1440" w:firstLine="720"/>
        <w:rPr>
          <w:b/>
        </w:rPr>
      </w:pPr>
    </w:p>
    <w:p w:rsidR="001C4958" w:rsidRDefault="000814AC" w:rsidP="001C4958">
      <w:pPr>
        <w:jc w:val="center"/>
      </w:pPr>
      <w:r>
        <w:rPr>
          <w:b/>
        </w:rPr>
        <w:t>Next</w:t>
      </w:r>
      <w:r w:rsidR="00C06D91">
        <w:rPr>
          <w:b/>
        </w:rPr>
        <w:t xml:space="preserve"> Regular Meeting-August 10, 2020</w:t>
      </w:r>
      <w:r w:rsidR="001C4958">
        <w:rPr>
          <w:b/>
        </w:rPr>
        <w:t xml:space="preserve"> (8 pm)</w:t>
      </w:r>
    </w:p>
    <w:p w:rsidR="001C4958" w:rsidRDefault="001C4958" w:rsidP="001C4958">
      <w:pPr>
        <w:rPr>
          <w:b/>
          <w:szCs w:val="24"/>
        </w:rPr>
      </w:pPr>
    </w:p>
    <w:p w:rsidR="001C4958" w:rsidRDefault="001C4958" w:rsidP="001C4958">
      <w:pPr>
        <w:rPr>
          <w:b/>
          <w:szCs w:val="24"/>
        </w:rPr>
      </w:pPr>
    </w:p>
    <w:p w:rsidR="001C4958" w:rsidRDefault="001C4958" w:rsidP="001C4958">
      <w:pPr>
        <w:rPr>
          <w:b/>
          <w:szCs w:val="24"/>
        </w:rPr>
      </w:pPr>
    </w:p>
    <w:p w:rsidR="001C4958" w:rsidRDefault="001C4958" w:rsidP="001C4958">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1C4958" w:rsidRDefault="001C4958" w:rsidP="001C4958">
      <w:pPr>
        <w:rPr>
          <w:szCs w:val="24"/>
        </w:rPr>
      </w:pPr>
    </w:p>
    <w:p w:rsidR="001C4958" w:rsidRDefault="001C4958" w:rsidP="001C4958"/>
    <w:p w:rsidR="001C4958" w:rsidRDefault="001C4958" w:rsidP="001C4958"/>
    <w:p w:rsidR="001C4958" w:rsidRDefault="001C4958" w:rsidP="001C4958"/>
    <w:p w:rsidR="001C4958" w:rsidRDefault="001C4958" w:rsidP="001C4958"/>
    <w:p w:rsidR="001C4958" w:rsidRDefault="001C4958" w:rsidP="001C4958"/>
    <w:p w:rsidR="001C4958" w:rsidRDefault="001C4958" w:rsidP="001C4958"/>
    <w:p w:rsidR="00566DCA" w:rsidRDefault="00566DCA"/>
    <w:sectPr w:rsidR="00566D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958"/>
    <w:rsid w:val="000814AC"/>
    <w:rsid w:val="00090BD7"/>
    <w:rsid w:val="001C4958"/>
    <w:rsid w:val="001D2134"/>
    <w:rsid w:val="002C64A1"/>
    <w:rsid w:val="00392FE5"/>
    <w:rsid w:val="0045113C"/>
    <w:rsid w:val="0048570F"/>
    <w:rsid w:val="00506694"/>
    <w:rsid w:val="00566DCA"/>
    <w:rsid w:val="00572076"/>
    <w:rsid w:val="00614265"/>
    <w:rsid w:val="006205C9"/>
    <w:rsid w:val="00747841"/>
    <w:rsid w:val="00887992"/>
    <w:rsid w:val="008A0B14"/>
    <w:rsid w:val="00902683"/>
    <w:rsid w:val="00907AA2"/>
    <w:rsid w:val="009320A7"/>
    <w:rsid w:val="00934486"/>
    <w:rsid w:val="00950C3C"/>
    <w:rsid w:val="009F0525"/>
    <w:rsid w:val="00A43E78"/>
    <w:rsid w:val="00A61015"/>
    <w:rsid w:val="00AA0E27"/>
    <w:rsid w:val="00AB752E"/>
    <w:rsid w:val="00B67DFC"/>
    <w:rsid w:val="00BA3451"/>
    <w:rsid w:val="00C06D91"/>
    <w:rsid w:val="00D25129"/>
    <w:rsid w:val="00D448F2"/>
    <w:rsid w:val="00D71B87"/>
    <w:rsid w:val="00DA5D3C"/>
    <w:rsid w:val="00E504FA"/>
    <w:rsid w:val="00F3243C"/>
    <w:rsid w:val="00FD08F8"/>
    <w:rsid w:val="00FF6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58"/>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1C4958"/>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C4958"/>
    <w:rPr>
      <w:rFonts w:ascii="Palatino" w:eastAsia="Times New Roman" w:hAnsi="Palatino" w:cs="Times New Roman"/>
      <w:b/>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958"/>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1C4958"/>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C4958"/>
    <w:rPr>
      <w:rFonts w:ascii="Palatino" w:eastAsia="Times New Roman" w:hAnsi="Palatino"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124518">
      <w:bodyDiv w:val="1"/>
      <w:marLeft w:val="0"/>
      <w:marRight w:val="0"/>
      <w:marTop w:val="0"/>
      <w:marBottom w:val="0"/>
      <w:divBdr>
        <w:top w:val="none" w:sz="0" w:space="0" w:color="auto"/>
        <w:left w:val="none" w:sz="0" w:space="0" w:color="auto"/>
        <w:bottom w:val="none" w:sz="0" w:space="0" w:color="auto"/>
        <w:right w:val="none" w:sz="0" w:space="0" w:color="auto"/>
      </w:divBdr>
    </w:div>
    <w:div w:id="1445147145">
      <w:bodyDiv w:val="1"/>
      <w:marLeft w:val="0"/>
      <w:marRight w:val="0"/>
      <w:marTop w:val="0"/>
      <w:marBottom w:val="0"/>
      <w:divBdr>
        <w:top w:val="none" w:sz="0" w:space="0" w:color="auto"/>
        <w:left w:val="none" w:sz="0" w:space="0" w:color="auto"/>
        <w:bottom w:val="none" w:sz="0" w:space="0" w:color="auto"/>
        <w:right w:val="none" w:sz="0" w:space="0" w:color="auto"/>
      </w:divBdr>
    </w:div>
    <w:div w:id="212025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309</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8</cp:revision>
  <cp:lastPrinted>2020-07-08T12:56:00Z</cp:lastPrinted>
  <dcterms:created xsi:type="dcterms:W3CDTF">2020-06-19T16:44:00Z</dcterms:created>
  <dcterms:modified xsi:type="dcterms:W3CDTF">2020-07-08T13:00:00Z</dcterms:modified>
</cp:coreProperties>
</file>