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E95" w:rsidRDefault="00174E95" w:rsidP="00174E95">
      <w:pPr>
        <w:rPr>
          <w:rFonts w:ascii="Palatino" w:hAnsi="Palatino"/>
          <w:color w:val="000000"/>
        </w:rPr>
      </w:pPr>
    </w:p>
    <w:p w:rsidR="00BC294D" w:rsidRDefault="00BC294D" w:rsidP="00174E95">
      <w:pPr>
        <w:jc w:val="center"/>
        <w:rPr>
          <w:rFonts w:ascii="Palatino" w:hAnsi="Palatino"/>
          <w:b/>
          <w:color w:val="000000"/>
        </w:rPr>
      </w:pPr>
    </w:p>
    <w:p w:rsidR="00BC294D" w:rsidRDefault="00BC294D" w:rsidP="00174E95">
      <w:pPr>
        <w:jc w:val="center"/>
        <w:rPr>
          <w:rFonts w:ascii="Palatino" w:hAnsi="Palatino"/>
          <w:b/>
          <w:color w:val="000000"/>
        </w:rPr>
      </w:pPr>
    </w:p>
    <w:p w:rsidR="00BC294D" w:rsidRDefault="00BC294D" w:rsidP="00174E95">
      <w:pPr>
        <w:jc w:val="center"/>
        <w:rPr>
          <w:rFonts w:ascii="Palatino" w:hAnsi="Palatino"/>
          <w:b/>
          <w:color w:val="000000"/>
        </w:rPr>
      </w:pPr>
    </w:p>
    <w:p w:rsidR="00BC294D" w:rsidRDefault="00BC294D" w:rsidP="00174E95">
      <w:pPr>
        <w:jc w:val="center"/>
        <w:rPr>
          <w:rFonts w:ascii="Palatino" w:hAnsi="Palatino"/>
          <w:b/>
          <w:color w:val="000000"/>
        </w:rPr>
      </w:pPr>
    </w:p>
    <w:p w:rsidR="00BC294D" w:rsidRDefault="00BC294D" w:rsidP="00174E95">
      <w:pPr>
        <w:jc w:val="center"/>
        <w:rPr>
          <w:rFonts w:ascii="Palatino" w:hAnsi="Palatino"/>
          <w:b/>
          <w:color w:val="000000"/>
        </w:rPr>
      </w:pPr>
    </w:p>
    <w:p w:rsidR="00BC294D" w:rsidRDefault="00BC294D" w:rsidP="00174E95">
      <w:pPr>
        <w:jc w:val="center"/>
        <w:rPr>
          <w:rFonts w:ascii="Palatino" w:hAnsi="Palatino"/>
          <w:b/>
          <w:color w:val="000000"/>
        </w:rPr>
      </w:pPr>
    </w:p>
    <w:p w:rsidR="00BC294D" w:rsidRDefault="00BC294D" w:rsidP="00174E95">
      <w:pPr>
        <w:jc w:val="center"/>
        <w:rPr>
          <w:rFonts w:ascii="Palatino" w:hAnsi="Palatino"/>
          <w:b/>
          <w:color w:val="000000"/>
        </w:rPr>
      </w:pPr>
    </w:p>
    <w:p w:rsidR="00174E95" w:rsidRDefault="00174E95" w:rsidP="00174E95">
      <w:pPr>
        <w:jc w:val="center"/>
        <w:rPr>
          <w:rFonts w:ascii="Palatino" w:hAnsi="Palatino"/>
          <w:b/>
          <w:color w:val="000000"/>
        </w:rPr>
      </w:pPr>
      <w:r>
        <w:rPr>
          <w:rFonts w:ascii="Palatino" w:hAnsi="Palatino"/>
          <w:b/>
          <w:color w:val="000000"/>
        </w:rPr>
        <w:t>Board of Education Regular Meeting Agenda</w:t>
      </w:r>
    </w:p>
    <w:p w:rsidR="00174E95" w:rsidRDefault="00174E95" w:rsidP="00174E95">
      <w:pPr>
        <w:jc w:val="center"/>
        <w:rPr>
          <w:rFonts w:ascii="Palatino" w:hAnsi="Palatino"/>
          <w:b/>
          <w:color w:val="000000"/>
        </w:rPr>
      </w:pPr>
      <w:smartTag w:uri="urn:schemas-microsoft-com:office:smarttags" w:element="PlaceName">
        <w:smartTag w:uri="urn:schemas-microsoft-com:office:smarttags" w:element="PlaceType">
          <w:smartTag w:uri="urn:schemas-microsoft-com:office:smarttags" w:element="place">
            <w:r>
              <w:rPr>
                <w:rFonts w:ascii="Palatino" w:hAnsi="Palatino"/>
                <w:b/>
                <w:color w:val="000000"/>
              </w:rPr>
              <w:t>Burwell</w:t>
            </w:r>
          </w:smartTag>
          <w:r>
            <w:rPr>
              <w:rFonts w:ascii="Palatino" w:hAnsi="Palatino"/>
              <w:b/>
              <w:color w:val="000000"/>
            </w:rPr>
            <w:t xml:space="preserve"> </w:t>
          </w:r>
          <w:smartTag w:uri="urn:schemas-microsoft-com:office:smarttags" w:element="PlaceName">
            <w:smartTag w:uri="urn:schemas-microsoft-com:office:smarttags" w:element="PlaceType">
              <w:r>
                <w:rPr>
                  <w:rFonts w:ascii="Palatino" w:hAnsi="Palatino"/>
                  <w:b/>
                  <w:color w:val="000000"/>
                </w:rPr>
                <w:t>Jr.-Sr.</w:t>
              </w:r>
            </w:smartTag>
          </w:smartTag>
          <w:r>
            <w:rPr>
              <w:rFonts w:ascii="Palatino" w:hAnsi="Palatino"/>
              <w:b/>
              <w:color w:val="000000"/>
            </w:rPr>
            <w:t xml:space="preserve"> </w:t>
          </w:r>
          <w:smartTag w:uri="urn:schemas-microsoft-com:office:smarttags" w:element="PlaceType">
            <w:r>
              <w:rPr>
                <w:rFonts w:ascii="Palatino" w:hAnsi="Palatino"/>
                <w:b/>
                <w:color w:val="000000"/>
              </w:rPr>
              <w:t>High School</w:t>
            </w:r>
          </w:smartTag>
        </w:smartTag>
      </w:smartTag>
      <w:r>
        <w:rPr>
          <w:rFonts w:ascii="Palatino" w:hAnsi="Palatino"/>
          <w:b/>
          <w:color w:val="000000"/>
        </w:rPr>
        <w:t xml:space="preserve"> Library</w:t>
      </w:r>
    </w:p>
    <w:p w:rsidR="00174E95" w:rsidRDefault="00174E95" w:rsidP="00174E95">
      <w:pPr>
        <w:jc w:val="center"/>
        <w:rPr>
          <w:rFonts w:ascii="Palatino" w:hAnsi="Palatino"/>
          <w:b/>
          <w:color w:val="000000"/>
        </w:rPr>
      </w:pPr>
      <w:r>
        <w:rPr>
          <w:rFonts w:ascii="Palatino" w:hAnsi="Palatino"/>
          <w:b/>
          <w:color w:val="000000"/>
        </w:rPr>
        <w:t>October 15, 2018</w:t>
      </w:r>
    </w:p>
    <w:p w:rsidR="00174E95" w:rsidRDefault="00174E95" w:rsidP="00174E95">
      <w:pPr>
        <w:jc w:val="center"/>
        <w:rPr>
          <w:rFonts w:ascii="Palatino" w:hAnsi="Palatino"/>
          <w:b/>
          <w:color w:val="000000"/>
        </w:rPr>
      </w:pPr>
      <w:r>
        <w:rPr>
          <w:rFonts w:ascii="Palatino" w:hAnsi="Palatino"/>
          <w:b/>
          <w:color w:val="000000"/>
        </w:rPr>
        <w:t>8:00 p.m.</w:t>
      </w:r>
    </w:p>
    <w:p w:rsidR="00174E95" w:rsidRDefault="00174E95" w:rsidP="00174E95">
      <w:pPr>
        <w:rPr>
          <w:rFonts w:ascii="Palatino" w:hAnsi="Palatino"/>
          <w:color w:val="000000"/>
        </w:rPr>
      </w:pPr>
      <w:r>
        <w:rPr>
          <w:rFonts w:ascii="Palatino" w:hAnsi="Palatino"/>
          <w:color w:val="000000"/>
        </w:rPr>
        <w:t>1.0</w:t>
      </w:r>
      <w:r>
        <w:rPr>
          <w:rFonts w:ascii="Palatino" w:hAnsi="Palatino"/>
          <w:color w:val="000000"/>
        </w:rPr>
        <w:tab/>
        <w:t>Call to order.</w:t>
      </w:r>
    </w:p>
    <w:p w:rsidR="00174E95" w:rsidRDefault="00174E95" w:rsidP="00174E95">
      <w:pPr>
        <w:rPr>
          <w:rFonts w:ascii="Palatino" w:hAnsi="Palatino"/>
          <w:color w:val="000000"/>
        </w:rPr>
      </w:pPr>
      <w:r>
        <w:rPr>
          <w:rFonts w:ascii="Palatino" w:hAnsi="Palatino"/>
          <w:color w:val="000000"/>
        </w:rPr>
        <w:t>2.0</w:t>
      </w:r>
      <w:r>
        <w:rPr>
          <w:rFonts w:ascii="Palatino" w:hAnsi="Palatino"/>
          <w:color w:val="000000"/>
        </w:rPr>
        <w:tab/>
        <w:t>Roll call/welcome.</w:t>
      </w:r>
    </w:p>
    <w:p w:rsidR="00174E95" w:rsidRDefault="00174E95" w:rsidP="00174E95">
      <w:pPr>
        <w:rPr>
          <w:rFonts w:ascii="Palatino" w:hAnsi="Palatino"/>
          <w:color w:val="000000"/>
        </w:rPr>
      </w:pPr>
      <w:r>
        <w:rPr>
          <w:rFonts w:ascii="Palatino" w:hAnsi="Palatino"/>
          <w:color w:val="000000"/>
        </w:rPr>
        <w:t>3.0</w:t>
      </w:r>
      <w:r>
        <w:rPr>
          <w:rFonts w:ascii="Palatino" w:hAnsi="Palatino"/>
          <w:color w:val="000000"/>
        </w:rPr>
        <w:tab/>
        <w:t>Approval of the Agenda</w:t>
      </w:r>
    </w:p>
    <w:p w:rsidR="00174E95" w:rsidRDefault="00174E95" w:rsidP="00174E95">
      <w:pPr>
        <w:rPr>
          <w:rFonts w:ascii="Palatino" w:hAnsi="Palatino"/>
          <w:color w:val="000000"/>
        </w:rPr>
      </w:pPr>
      <w:r>
        <w:rPr>
          <w:rFonts w:ascii="Palatino" w:hAnsi="Palatino"/>
          <w:color w:val="000000"/>
        </w:rPr>
        <w:t>4.0</w:t>
      </w:r>
      <w:r>
        <w:rPr>
          <w:rFonts w:ascii="Palatino" w:hAnsi="Palatino"/>
          <w:color w:val="000000"/>
        </w:rPr>
        <w:tab/>
        <w:t>Approval of past minutes.</w:t>
      </w:r>
    </w:p>
    <w:p w:rsidR="00174E95" w:rsidRDefault="00174E95" w:rsidP="00174E95">
      <w:pPr>
        <w:rPr>
          <w:rFonts w:ascii="Palatino" w:hAnsi="Palatino"/>
          <w:color w:val="000000"/>
        </w:rPr>
      </w:pPr>
      <w:r>
        <w:rPr>
          <w:rFonts w:ascii="Palatino" w:hAnsi="Palatino"/>
          <w:color w:val="000000"/>
        </w:rPr>
        <w:t>5.0</w:t>
      </w:r>
      <w:r>
        <w:rPr>
          <w:rFonts w:ascii="Palatino" w:hAnsi="Palatino"/>
          <w:color w:val="000000"/>
        </w:rPr>
        <w:tab/>
        <w:t>Treasurer’s Report.</w:t>
      </w:r>
    </w:p>
    <w:p w:rsidR="00174E95" w:rsidRDefault="00174E95" w:rsidP="00174E95">
      <w:pPr>
        <w:rPr>
          <w:rFonts w:ascii="Palatino" w:hAnsi="Palatino"/>
          <w:color w:val="000000"/>
        </w:rPr>
      </w:pPr>
      <w:r>
        <w:rPr>
          <w:rFonts w:ascii="Palatino" w:hAnsi="Palatino"/>
          <w:color w:val="000000"/>
        </w:rPr>
        <w:t>6.0</w:t>
      </w:r>
      <w:r>
        <w:rPr>
          <w:rFonts w:ascii="Palatino" w:hAnsi="Palatino"/>
          <w:color w:val="000000"/>
        </w:rPr>
        <w:tab/>
        <w:t>Payment of Claims.</w:t>
      </w:r>
    </w:p>
    <w:p w:rsidR="00174E95" w:rsidRDefault="00174E95" w:rsidP="00174E95">
      <w:pPr>
        <w:rPr>
          <w:rFonts w:ascii="Palatino" w:hAnsi="Palatino"/>
          <w:color w:val="000000"/>
        </w:rPr>
      </w:pPr>
      <w:r>
        <w:rPr>
          <w:rFonts w:ascii="Palatino" w:hAnsi="Palatino"/>
          <w:color w:val="000000"/>
        </w:rPr>
        <w:t xml:space="preserve">7.0   </w:t>
      </w:r>
      <w:r>
        <w:rPr>
          <w:rFonts w:ascii="Palatino" w:hAnsi="Palatino"/>
          <w:color w:val="000000"/>
        </w:rPr>
        <w:tab/>
        <w:t>Student/Teacher Recognition</w:t>
      </w:r>
    </w:p>
    <w:p w:rsidR="00174E95" w:rsidRDefault="00174E95" w:rsidP="00174E95">
      <w:pPr>
        <w:rPr>
          <w:rFonts w:ascii="Palatino" w:hAnsi="Palatino"/>
          <w:color w:val="000000"/>
        </w:rPr>
      </w:pPr>
      <w:r>
        <w:rPr>
          <w:rFonts w:ascii="Palatino" w:hAnsi="Palatino"/>
          <w:color w:val="000000"/>
        </w:rPr>
        <w:t>8.0</w:t>
      </w:r>
      <w:r>
        <w:rPr>
          <w:rFonts w:ascii="Palatino" w:hAnsi="Palatino"/>
          <w:color w:val="000000"/>
        </w:rPr>
        <w:tab/>
        <w:t>Audiences</w:t>
      </w:r>
    </w:p>
    <w:p w:rsidR="00174E95" w:rsidRDefault="002E0289" w:rsidP="00174E95">
      <w:pPr>
        <w:rPr>
          <w:rFonts w:ascii="Palatino" w:hAnsi="Palatino"/>
          <w:color w:val="000000"/>
        </w:rPr>
      </w:pPr>
      <w:r>
        <w:rPr>
          <w:rFonts w:ascii="Palatino" w:hAnsi="Palatino"/>
          <w:color w:val="000000"/>
        </w:rPr>
        <w:tab/>
      </w:r>
      <w:r>
        <w:rPr>
          <w:rFonts w:ascii="Palatino" w:hAnsi="Palatino"/>
          <w:color w:val="000000"/>
        </w:rPr>
        <w:tab/>
        <w:t>8.10 Burwell Youth Boosters Donation</w:t>
      </w:r>
    </w:p>
    <w:p w:rsidR="00174E95" w:rsidRDefault="00174E95" w:rsidP="00174E95">
      <w:pPr>
        <w:rPr>
          <w:rFonts w:ascii="Palatino" w:hAnsi="Palatino"/>
          <w:color w:val="000000"/>
        </w:rPr>
      </w:pPr>
      <w:r>
        <w:rPr>
          <w:rFonts w:ascii="Palatino" w:hAnsi="Palatino"/>
          <w:color w:val="000000"/>
        </w:rPr>
        <w:t>9.0</w:t>
      </w:r>
      <w:r>
        <w:rPr>
          <w:rFonts w:ascii="Palatino" w:hAnsi="Palatino"/>
          <w:color w:val="000000"/>
        </w:rPr>
        <w:tab/>
        <w:t>Action Items</w:t>
      </w:r>
    </w:p>
    <w:p w:rsidR="00626CAD" w:rsidRDefault="00174E95" w:rsidP="00626CAD">
      <w:pPr>
        <w:ind w:left="1440"/>
        <w:rPr>
          <w:rFonts w:ascii="Palatino" w:hAnsi="Palatino"/>
          <w:color w:val="000000"/>
        </w:rPr>
      </w:pPr>
      <w:proofErr w:type="gramStart"/>
      <w:r>
        <w:rPr>
          <w:rFonts w:ascii="Palatino" w:hAnsi="Palatino"/>
          <w:color w:val="000000"/>
        </w:rPr>
        <w:t>9.10  Enter</w:t>
      </w:r>
      <w:proofErr w:type="gramEnd"/>
      <w:r>
        <w:rPr>
          <w:rFonts w:ascii="Palatino" w:hAnsi="Palatino"/>
          <w:color w:val="000000"/>
        </w:rPr>
        <w:t xml:space="preserve"> Maintenance Contract</w:t>
      </w:r>
      <w:r w:rsidR="00645C29">
        <w:rPr>
          <w:rFonts w:ascii="Palatino" w:hAnsi="Palatino"/>
          <w:color w:val="000000"/>
        </w:rPr>
        <w:t xml:space="preserve"> with Trane</w:t>
      </w:r>
      <w:r>
        <w:rPr>
          <w:rFonts w:ascii="Palatino" w:hAnsi="Palatino"/>
          <w:color w:val="000000"/>
        </w:rPr>
        <w:t xml:space="preserve"> on the Heating and Cooling System at Burwell Elementary-$5200 annually.</w:t>
      </w:r>
    </w:p>
    <w:p w:rsidR="007522E6" w:rsidRDefault="007522E6" w:rsidP="00626CAD">
      <w:pPr>
        <w:ind w:left="1440"/>
        <w:rPr>
          <w:rFonts w:ascii="Palatino" w:hAnsi="Palatino"/>
          <w:color w:val="000000"/>
        </w:rPr>
      </w:pPr>
      <w:proofErr w:type="gramStart"/>
      <w:r>
        <w:rPr>
          <w:rFonts w:ascii="Palatino" w:hAnsi="Palatino"/>
          <w:color w:val="000000"/>
        </w:rPr>
        <w:t>9.20  Amend</w:t>
      </w:r>
      <w:proofErr w:type="gramEnd"/>
      <w:r>
        <w:rPr>
          <w:rFonts w:ascii="Palatino" w:hAnsi="Palatino"/>
          <w:color w:val="000000"/>
        </w:rPr>
        <w:t xml:space="preserve"> Policy 3131 Procurement Plan-School Food Authorities.</w:t>
      </w:r>
    </w:p>
    <w:p w:rsidR="007522E6" w:rsidRDefault="007522E6" w:rsidP="00626CAD">
      <w:pPr>
        <w:ind w:left="1440"/>
        <w:rPr>
          <w:rFonts w:ascii="Palatino" w:hAnsi="Palatino"/>
          <w:color w:val="000000"/>
        </w:rPr>
      </w:pPr>
      <w:proofErr w:type="gramStart"/>
      <w:r>
        <w:rPr>
          <w:rFonts w:ascii="Palatino" w:hAnsi="Palatino"/>
          <w:color w:val="000000"/>
        </w:rPr>
        <w:t>9.30  Approve</w:t>
      </w:r>
      <w:proofErr w:type="gramEnd"/>
      <w:r>
        <w:rPr>
          <w:rFonts w:ascii="Palatino" w:hAnsi="Palatino"/>
          <w:color w:val="000000"/>
        </w:rPr>
        <w:t xml:space="preserve"> the following  REAP purchases: Library Books-$4000 (ordered summer 2018), 3 Classroom Projectors-$1209.90, and Two </w:t>
      </w:r>
      <w:proofErr w:type="spellStart"/>
      <w:r>
        <w:rPr>
          <w:rFonts w:ascii="Palatino" w:hAnsi="Palatino"/>
          <w:color w:val="000000"/>
        </w:rPr>
        <w:t>Laserjet</w:t>
      </w:r>
      <w:proofErr w:type="spellEnd"/>
      <w:r>
        <w:rPr>
          <w:rFonts w:ascii="Palatino" w:hAnsi="Palatino"/>
          <w:color w:val="000000"/>
        </w:rPr>
        <w:t xml:space="preserve"> Printers-$378.</w:t>
      </w:r>
    </w:p>
    <w:p w:rsidR="00E6694D" w:rsidRDefault="00E6694D" w:rsidP="00E6694D">
      <w:pPr>
        <w:ind w:left="1440"/>
        <w:rPr>
          <w:rFonts w:ascii="Palatino" w:hAnsi="Palatino"/>
          <w:color w:val="000000"/>
        </w:rPr>
      </w:pPr>
      <w:r>
        <w:rPr>
          <w:rFonts w:ascii="Palatino" w:hAnsi="Palatino"/>
          <w:color w:val="000000"/>
        </w:rPr>
        <w:t>9.40 Recognize GCEA as the collective bargaining unit for teacher negotiations for 2019-2020.</w:t>
      </w:r>
    </w:p>
    <w:p w:rsidR="00ED091D" w:rsidRDefault="00ED091D" w:rsidP="00ED091D">
      <w:pPr>
        <w:ind w:left="1440"/>
        <w:rPr>
          <w:rFonts w:ascii="Palatino" w:hAnsi="Palatino"/>
          <w:color w:val="000000"/>
        </w:rPr>
      </w:pPr>
      <w:proofErr w:type="gramStart"/>
      <w:r>
        <w:rPr>
          <w:rFonts w:ascii="Palatino" w:hAnsi="Palatino"/>
          <w:color w:val="000000"/>
        </w:rPr>
        <w:t>9.50  Special</w:t>
      </w:r>
      <w:proofErr w:type="gramEnd"/>
      <w:r>
        <w:rPr>
          <w:rFonts w:ascii="Palatino" w:hAnsi="Palatino"/>
          <w:color w:val="000000"/>
        </w:rPr>
        <w:t xml:space="preserve"> Building Fund Claim-Applied Connective Technologies $4889.09  </w:t>
      </w:r>
    </w:p>
    <w:p w:rsidR="00174E95" w:rsidRDefault="00ED091D" w:rsidP="00174E95">
      <w:pPr>
        <w:ind w:left="1440"/>
        <w:rPr>
          <w:rFonts w:ascii="Palatino" w:hAnsi="Palatino"/>
          <w:color w:val="000000"/>
        </w:rPr>
      </w:pPr>
      <w:proofErr w:type="gramStart"/>
      <w:r>
        <w:rPr>
          <w:rFonts w:ascii="Palatino" w:hAnsi="Palatino"/>
          <w:color w:val="000000"/>
        </w:rPr>
        <w:t>9.6</w:t>
      </w:r>
      <w:r w:rsidR="00174E95">
        <w:rPr>
          <w:rFonts w:ascii="Palatino" w:hAnsi="Palatino"/>
          <w:color w:val="000000"/>
        </w:rPr>
        <w:t>0  Accept</w:t>
      </w:r>
      <w:proofErr w:type="gramEnd"/>
      <w:r w:rsidR="00174E95">
        <w:rPr>
          <w:rFonts w:ascii="Palatino" w:hAnsi="Palatino"/>
          <w:color w:val="000000"/>
        </w:rPr>
        <w:t xml:space="preserve"> the Resignation of Daniel Bird, as District Superintendent,  effective June 30, 2019.</w:t>
      </w:r>
    </w:p>
    <w:p w:rsidR="00174E95" w:rsidRDefault="00174E95" w:rsidP="00174E95">
      <w:pPr>
        <w:rPr>
          <w:rFonts w:ascii="Palatino" w:hAnsi="Palatino"/>
          <w:color w:val="000000"/>
        </w:rPr>
      </w:pPr>
    </w:p>
    <w:p w:rsidR="00BC294D" w:rsidRDefault="00BC294D" w:rsidP="00174E95">
      <w:pPr>
        <w:rPr>
          <w:rFonts w:ascii="Palatino" w:hAnsi="Palatino"/>
          <w:color w:val="000000"/>
        </w:rPr>
      </w:pPr>
    </w:p>
    <w:p w:rsidR="00BC294D" w:rsidRDefault="00BC294D" w:rsidP="00174E95">
      <w:pPr>
        <w:rPr>
          <w:rFonts w:ascii="Palatino" w:hAnsi="Palatino"/>
          <w:color w:val="000000"/>
        </w:rPr>
      </w:pPr>
    </w:p>
    <w:p w:rsidR="00BC294D" w:rsidRDefault="00BC294D" w:rsidP="00174E95">
      <w:pPr>
        <w:rPr>
          <w:rFonts w:ascii="Palatino" w:hAnsi="Palatino"/>
          <w:color w:val="000000"/>
        </w:rPr>
      </w:pPr>
    </w:p>
    <w:p w:rsidR="00BC294D" w:rsidRDefault="00BC294D" w:rsidP="00174E95">
      <w:pPr>
        <w:rPr>
          <w:rFonts w:ascii="Palatino" w:hAnsi="Palatino"/>
          <w:color w:val="000000"/>
        </w:rPr>
      </w:pPr>
    </w:p>
    <w:p w:rsidR="00BC294D" w:rsidRDefault="00BC294D" w:rsidP="00174E95">
      <w:pPr>
        <w:rPr>
          <w:rFonts w:ascii="Palatino" w:hAnsi="Palatino"/>
          <w:color w:val="000000"/>
        </w:rPr>
      </w:pPr>
    </w:p>
    <w:p w:rsidR="00BC294D" w:rsidRDefault="00BC294D" w:rsidP="00174E95">
      <w:pPr>
        <w:rPr>
          <w:rFonts w:ascii="Palatino" w:hAnsi="Palatino"/>
          <w:color w:val="000000"/>
        </w:rPr>
      </w:pPr>
    </w:p>
    <w:p w:rsidR="00BC294D" w:rsidRDefault="00BC294D" w:rsidP="00174E95">
      <w:pPr>
        <w:rPr>
          <w:rFonts w:ascii="Palatino" w:hAnsi="Palatino"/>
          <w:color w:val="000000"/>
        </w:rPr>
      </w:pPr>
    </w:p>
    <w:p w:rsidR="00BC294D" w:rsidRDefault="00BC294D" w:rsidP="00174E95">
      <w:pPr>
        <w:rPr>
          <w:rFonts w:ascii="Palatino" w:hAnsi="Palatino"/>
          <w:color w:val="000000"/>
        </w:rPr>
      </w:pPr>
    </w:p>
    <w:p w:rsidR="00BC294D" w:rsidRDefault="00BC294D" w:rsidP="00174E95">
      <w:pPr>
        <w:rPr>
          <w:rFonts w:ascii="Palatino" w:hAnsi="Palatino"/>
          <w:color w:val="000000"/>
        </w:rPr>
      </w:pPr>
    </w:p>
    <w:p w:rsidR="00BC294D" w:rsidRDefault="00BC294D" w:rsidP="00174E95">
      <w:pPr>
        <w:rPr>
          <w:rFonts w:ascii="Palatino" w:hAnsi="Palatino"/>
          <w:color w:val="000000"/>
        </w:rPr>
      </w:pPr>
    </w:p>
    <w:p w:rsidR="00BC294D" w:rsidRDefault="00BC294D" w:rsidP="00174E95">
      <w:pPr>
        <w:rPr>
          <w:rFonts w:ascii="Palatino" w:hAnsi="Palatino"/>
          <w:color w:val="000000"/>
        </w:rPr>
      </w:pPr>
    </w:p>
    <w:p w:rsidR="00BC294D" w:rsidRDefault="00BC294D" w:rsidP="00174E95">
      <w:pPr>
        <w:rPr>
          <w:rFonts w:ascii="Palatino" w:hAnsi="Palatino"/>
          <w:color w:val="000000"/>
        </w:rPr>
      </w:pPr>
    </w:p>
    <w:p w:rsidR="00857B81" w:rsidRDefault="00174E95" w:rsidP="00174E95">
      <w:pPr>
        <w:rPr>
          <w:rFonts w:ascii="Palatino" w:hAnsi="Palatino"/>
          <w:color w:val="000000"/>
        </w:rPr>
      </w:pPr>
      <w:r>
        <w:rPr>
          <w:rFonts w:ascii="Palatino" w:hAnsi="Palatino"/>
          <w:color w:val="000000"/>
        </w:rPr>
        <w:t xml:space="preserve">10.0  </w:t>
      </w:r>
      <w:r>
        <w:rPr>
          <w:rFonts w:ascii="Palatino" w:hAnsi="Palatino"/>
          <w:color w:val="000000"/>
        </w:rPr>
        <w:tab/>
        <w:t>Discussion Items</w:t>
      </w:r>
    </w:p>
    <w:p w:rsidR="00174E95" w:rsidRDefault="00174E95" w:rsidP="0078384B">
      <w:pPr>
        <w:ind w:left="1440"/>
        <w:rPr>
          <w:rFonts w:ascii="Palatino" w:hAnsi="Palatino"/>
          <w:color w:val="000000"/>
        </w:rPr>
      </w:pPr>
      <w:proofErr w:type="gramStart"/>
      <w:r>
        <w:rPr>
          <w:rFonts w:ascii="Palatino" w:hAnsi="Palatino"/>
          <w:color w:val="000000"/>
        </w:rPr>
        <w:t>10.10  Discuss</w:t>
      </w:r>
      <w:proofErr w:type="gramEnd"/>
      <w:r>
        <w:rPr>
          <w:rFonts w:ascii="Palatino" w:hAnsi="Palatino"/>
          <w:color w:val="000000"/>
        </w:rPr>
        <w:t xml:space="preserve"> </w:t>
      </w:r>
      <w:r w:rsidR="0078384B">
        <w:rPr>
          <w:rFonts w:ascii="Palatino" w:hAnsi="Palatino"/>
          <w:color w:val="000000"/>
        </w:rPr>
        <w:t xml:space="preserve">beginning </w:t>
      </w:r>
      <w:r>
        <w:rPr>
          <w:rFonts w:ascii="Palatino" w:hAnsi="Palatino"/>
          <w:color w:val="000000"/>
        </w:rPr>
        <w:t>the</w:t>
      </w:r>
      <w:r w:rsidR="0078384B">
        <w:rPr>
          <w:rFonts w:ascii="Palatino" w:hAnsi="Palatino"/>
          <w:color w:val="000000"/>
        </w:rPr>
        <w:t xml:space="preserve"> replacement p</w:t>
      </w:r>
      <w:r>
        <w:rPr>
          <w:rFonts w:ascii="Palatino" w:hAnsi="Palatino"/>
          <w:color w:val="000000"/>
        </w:rPr>
        <w:t>rocess for a hiring a</w:t>
      </w:r>
      <w:r w:rsidR="0078384B">
        <w:rPr>
          <w:rFonts w:ascii="Palatino" w:hAnsi="Palatino"/>
          <w:color w:val="000000"/>
        </w:rPr>
        <w:t xml:space="preserve"> district</w:t>
      </w:r>
      <w:r>
        <w:rPr>
          <w:rFonts w:ascii="Palatino" w:hAnsi="Palatino"/>
          <w:color w:val="000000"/>
        </w:rPr>
        <w:t xml:space="preserve"> superintendent</w:t>
      </w:r>
      <w:r w:rsidR="005A32CA">
        <w:rPr>
          <w:rFonts w:ascii="Palatino" w:hAnsi="Palatino"/>
          <w:color w:val="000000"/>
        </w:rPr>
        <w:t xml:space="preserve"> (Executive Session Item-Personnel Matter)</w:t>
      </w:r>
    </w:p>
    <w:p w:rsidR="00857B81" w:rsidRDefault="00857B81" w:rsidP="0078384B">
      <w:pPr>
        <w:ind w:left="1440"/>
        <w:rPr>
          <w:rFonts w:ascii="Palatino" w:hAnsi="Palatino"/>
          <w:color w:val="000000"/>
        </w:rPr>
      </w:pPr>
      <w:proofErr w:type="gramStart"/>
      <w:r>
        <w:rPr>
          <w:rFonts w:ascii="Palatino" w:hAnsi="Palatino"/>
          <w:color w:val="000000"/>
        </w:rPr>
        <w:t>10.20  Discussion</w:t>
      </w:r>
      <w:proofErr w:type="gramEnd"/>
      <w:r>
        <w:rPr>
          <w:rFonts w:ascii="Palatino" w:hAnsi="Palatino"/>
          <w:color w:val="000000"/>
        </w:rPr>
        <w:t xml:space="preserve"> with Elton and Jamie </w:t>
      </w:r>
      <w:proofErr w:type="spellStart"/>
      <w:r>
        <w:rPr>
          <w:rFonts w:ascii="Palatino" w:hAnsi="Palatino"/>
          <w:color w:val="000000"/>
        </w:rPr>
        <w:t>Dearmont</w:t>
      </w:r>
      <w:proofErr w:type="spellEnd"/>
      <w:r>
        <w:rPr>
          <w:rFonts w:ascii="Palatino" w:hAnsi="Palatino"/>
          <w:color w:val="000000"/>
        </w:rPr>
        <w:t xml:space="preserve"> on transferring land between Burwell Public Schools and The Wheeler Central School District.  </w:t>
      </w:r>
      <w:bookmarkStart w:id="0" w:name="_GoBack"/>
      <w:bookmarkEnd w:id="0"/>
    </w:p>
    <w:p w:rsidR="00174E95" w:rsidRDefault="00174E95" w:rsidP="00174E95">
      <w:pPr>
        <w:rPr>
          <w:rFonts w:ascii="Palatino" w:hAnsi="Palatino"/>
          <w:color w:val="000000"/>
        </w:rPr>
      </w:pPr>
      <w:r>
        <w:rPr>
          <w:rFonts w:ascii="Palatino" w:hAnsi="Palatino"/>
          <w:color w:val="000000"/>
        </w:rPr>
        <w:t xml:space="preserve">11.0 </w:t>
      </w:r>
      <w:r>
        <w:rPr>
          <w:rFonts w:ascii="Palatino" w:hAnsi="Palatino"/>
          <w:color w:val="000000"/>
        </w:rPr>
        <w:tab/>
        <w:t>Board Reports.</w:t>
      </w:r>
    </w:p>
    <w:p w:rsidR="00174E95" w:rsidRDefault="00174E95" w:rsidP="00174E95">
      <w:pPr>
        <w:rPr>
          <w:rFonts w:ascii="Palatino" w:hAnsi="Palatino"/>
          <w:color w:val="000000"/>
        </w:rPr>
      </w:pPr>
      <w:r>
        <w:rPr>
          <w:rFonts w:ascii="Palatino" w:hAnsi="Palatino"/>
          <w:color w:val="000000"/>
        </w:rPr>
        <w:t>12.0</w:t>
      </w:r>
      <w:r>
        <w:rPr>
          <w:rFonts w:ascii="Palatino" w:hAnsi="Palatino"/>
          <w:color w:val="000000"/>
        </w:rPr>
        <w:tab/>
        <w:t>Principal’s Reports.</w:t>
      </w:r>
    </w:p>
    <w:p w:rsidR="00174E95" w:rsidRDefault="00174E95" w:rsidP="00174E95">
      <w:pPr>
        <w:rPr>
          <w:rFonts w:ascii="Palatino" w:hAnsi="Palatino"/>
          <w:color w:val="000000"/>
        </w:rPr>
      </w:pPr>
      <w:r>
        <w:rPr>
          <w:rFonts w:ascii="Palatino" w:hAnsi="Palatino"/>
          <w:color w:val="000000"/>
        </w:rPr>
        <w:t>13.0</w:t>
      </w:r>
      <w:r>
        <w:rPr>
          <w:rFonts w:ascii="Palatino" w:hAnsi="Palatino"/>
          <w:color w:val="000000"/>
        </w:rPr>
        <w:tab/>
        <w:t>Superintendent’s Report.</w:t>
      </w:r>
    </w:p>
    <w:p w:rsidR="00174E95" w:rsidRDefault="00174E95" w:rsidP="00174E95">
      <w:pPr>
        <w:rPr>
          <w:rFonts w:ascii="Palatino" w:hAnsi="Palatino"/>
          <w:color w:val="000000"/>
        </w:rPr>
      </w:pPr>
      <w:r>
        <w:rPr>
          <w:rFonts w:ascii="Palatino" w:hAnsi="Palatino"/>
          <w:color w:val="000000"/>
        </w:rPr>
        <w:t>14.0</w:t>
      </w:r>
      <w:r>
        <w:rPr>
          <w:rFonts w:ascii="Palatino" w:hAnsi="Palatino"/>
          <w:color w:val="000000"/>
        </w:rPr>
        <w:tab/>
        <w:t>Adjourn</w:t>
      </w:r>
    </w:p>
    <w:p w:rsidR="00174E95" w:rsidRDefault="00174E95" w:rsidP="00174E95">
      <w:pPr>
        <w:rPr>
          <w:rFonts w:ascii="Palatino" w:hAnsi="Palatino"/>
          <w:color w:val="000000"/>
        </w:rPr>
      </w:pPr>
    </w:p>
    <w:p w:rsidR="00174E95" w:rsidRDefault="00174E95" w:rsidP="00174E95">
      <w:pPr>
        <w:jc w:val="center"/>
        <w:rPr>
          <w:rFonts w:ascii="Palatino" w:hAnsi="Palatino"/>
          <w:b/>
          <w:color w:val="000000"/>
          <w:sz w:val="32"/>
          <w:szCs w:val="32"/>
        </w:rPr>
      </w:pPr>
      <w:r>
        <w:rPr>
          <w:rFonts w:ascii="Palatino" w:hAnsi="Palatino"/>
          <w:b/>
          <w:color w:val="000000"/>
        </w:rPr>
        <w:t>Next regular meeting-</w:t>
      </w:r>
      <w:r>
        <w:rPr>
          <w:rFonts w:ascii="Palatino" w:hAnsi="Palatino"/>
          <w:b/>
          <w:color w:val="000000"/>
          <w:szCs w:val="24"/>
        </w:rPr>
        <w:t>Monday, November 12, 2018-7:00 pm</w:t>
      </w:r>
    </w:p>
    <w:p w:rsidR="00174E95" w:rsidRDefault="00174E95" w:rsidP="00174E95"/>
    <w:p w:rsidR="00174E95" w:rsidRDefault="00174E95" w:rsidP="00174E95"/>
    <w:p w:rsidR="00174E95" w:rsidRDefault="00174E95" w:rsidP="00174E95">
      <w:pPr>
        <w:rPr>
          <w:b/>
          <w:szCs w:val="24"/>
        </w:rPr>
      </w:pPr>
      <w:r>
        <w:rPr>
          <w:b/>
          <w:szCs w:val="24"/>
        </w:rPr>
        <w:t xml:space="preserve">Note:  The Board of Education may go into executive session any time that the Board deems necessary and lawful to protect the interest of the public and needless injury to the reputation of an individual.  Items listed on the board meeting agenda can be moved up on the agenda at the Board of Education’s discretion. </w:t>
      </w:r>
    </w:p>
    <w:p w:rsidR="00174E95" w:rsidRDefault="00174E95" w:rsidP="00174E95">
      <w:r>
        <w:t xml:space="preserve"> </w:t>
      </w:r>
    </w:p>
    <w:p w:rsidR="00174E95" w:rsidRDefault="00174E95" w:rsidP="00174E95"/>
    <w:p w:rsidR="00174E95" w:rsidRDefault="00174E95" w:rsidP="00174E95"/>
    <w:p w:rsidR="00174E95" w:rsidRDefault="00174E95" w:rsidP="00174E95"/>
    <w:p w:rsidR="00174E95" w:rsidRDefault="00174E95" w:rsidP="00174E95"/>
    <w:p w:rsidR="000018DC" w:rsidRDefault="000018DC"/>
    <w:sectPr w:rsidR="000018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E95"/>
    <w:rsid w:val="000018DC"/>
    <w:rsid w:val="00174E95"/>
    <w:rsid w:val="002E0289"/>
    <w:rsid w:val="00317275"/>
    <w:rsid w:val="005A32CA"/>
    <w:rsid w:val="00626CAD"/>
    <w:rsid w:val="00645C29"/>
    <w:rsid w:val="007522E6"/>
    <w:rsid w:val="0078384B"/>
    <w:rsid w:val="00857B81"/>
    <w:rsid w:val="00BC294D"/>
    <w:rsid w:val="00E6694D"/>
    <w:rsid w:val="00ED0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E95"/>
    <w:pPr>
      <w:spacing w:after="0" w:line="240" w:lineRule="auto"/>
    </w:pPr>
    <w:rPr>
      <w:rFonts w:ascii="Times" w:eastAsia="Times New Roman"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174E95"/>
    <w:pPr>
      <w:jc w:val="center"/>
    </w:pPr>
    <w:rPr>
      <w:rFonts w:ascii="Palatino" w:hAnsi="Palatino"/>
      <w:b/>
      <w:color w:val="000000"/>
    </w:rPr>
  </w:style>
  <w:style w:type="character" w:customStyle="1" w:styleId="TitleChar">
    <w:name w:val="Title Char"/>
    <w:basedOn w:val="DefaultParagraphFont"/>
    <w:link w:val="Title"/>
    <w:uiPriority w:val="99"/>
    <w:rsid w:val="00174E95"/>
    <w:rPr>
      <w:rFonts w:ascii="Palatino" w:eastAsia="Times New Roman" w:hAnsi="Palatino" w:cs="Times New Roman"/>
      <w:b/>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E95"/>
    <w:pPr>
      <w:spacing w:after="0" w:line="240" w:lineRule="auto"/>
    </w:pPr>
    <w:rPr>
      <w:rFonts w:ascii="Times" w:eastAsia="Times New Roman"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174E95"/>
    <w:pPr>
      <w:jc w:val="center"/>
    </w:pPr>
    <w:rPr>
      <w:rFonts w:ascii="Palatino" w:hAnsi="Palatino"/>
      <w:b/>
      <w:color w:val="000000"/>
    </w:rPr>
  </w:style>
  <w:style w:type="character" w:customStyle="1" w:styleId="TitleChar">
    <w:name w:val="Title Char"/>
    <w:basedOn w:val="DefaultParagraphFont"/>
    <w:link w:val="Title"/>
    <w:uiPriority w:val="99"/>
    <w:rsid w:val="00174E95"/>
    <w:rPr>
      <w:rFonts w:ascii="Palatino" w:eastAsia="Times New Roman" w:hAnsi="Palatino" w:cs="Times New Roman"/>
      <w:b/>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261</Words>
  <Characters>1491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BIRD</dc:creator>
  <cp:lastModifiedBy>DAN BIRD</cp:lastModifiedBy>
  <cp:revision>12</cp:revision>
  <cp:lastPrinted>2018-10-02T16:10:00Z</cp:lastPrinted>
  <dcterms:created xsi:type="dcterms:W3CDTF">2018-09-25T13:33:00Z</dcterms:created>
  <dcterms:modified xsi:type="dcterms:W3CDTF">2018-10-12T18:30:00Z</dcterms:modified>
</cp:coreProperties>
</file>